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52" w:rsidRDefault="00F77A52" w:rsidP="00B1789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5AE9">
        <w:rPr>
          <w:rFonts w:ascii="Arial" w:hAnsi="Arial" w:cs="Arial"/>
          <w:b/>
          <w:sz w:val="22"/>
          <w:szCs w:val="22"/>
        </w:rPr>
        <w:t>PLANIFICACIÓN</w:t>
      </w:r>
    </w:p>
    <w:p w:rsidR="00F77A52" w:rsidRPr="00625AE9" w:rsidRDefault="00F77A52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 xml:space="preserve">INSTITUTO SUPERIOR DE </w:t>
      </w:r>
      <w:r w:rsidR="009E6EF7" w:rsidRPr="00625AE9">
        <w:rPr>
          <w:rFonts w:ascii="Arial" w:hAnsi="Arial" w:cs="Arial"/>
          <w:b/>
          <w:sz w:val="22"/>
          <w:szCs w:val="22"/>
        </w:rPr>
        <w:t>PROFESORADO</w:t>
      </w:r>
      <w:r w:rsidRPr="00625AE9">
        <w:rPr>
          <w:rFonts w:ascii="Arial" w:hAnsi="Arial" w:cs="Arial"/>
          <w:b/>
          <w:sz w:val="22"/>
          <w:szCs w:val="22"/>
        </w:rPr>
        <w:t xml:space="preserve"> Nº 7</w:t>
      </w:r>
    </w:p>
    <w:p w:rsidR="00F77A52" w:rsidRPr="00625AE9" w:rsidRDefault="00F77A52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>PROFESORADO DE EDUCACIÓN INICIAL</w:t>
      </w:r>
    </w:p>
    <w:p w:rsidR="00F77A52" w:rsidRPr="00625AE9" w:rsidRDefault="00F77A52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 xml:space="preserve">ESPACIO CURRICULAR: </w:t>
      </w:r>
      <w:r w:rsidRPr="00625AE9">
        <w:rPr>
          <w:rFonts w:ascii="Arial" w:hAnsi="Arial" w:cs="Arial"/>
          <w:b/>
          <w:bCs/>
          <w:color w:val="000000"/>
          <w:sz w:val="22"/>
          <w:szCs w:val="22"/>
        </w:rPr>
        <w:t>MATEMÁTICA Y SU DIDÁCTICA I</w:t>
      </w:r>
    </w:p>
    <w:p w:rsidR="00F77A52" w:rsidRPr="00625AE9" w:rsidRDefault="00F77A52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 xml:space="preserve">CURSO: </w:t>
      </w:r>
      <w:r w:rsidRPr="00625AE9">
        <w:rPr>
          <w:rFonts w:ascii="Arial" w:hAnsi="Arial" w:cs="Arial"/>
          <w:b/>
          <w:color w:val="000000"/>
          <w:sz w:val="22"/>
          <w:szCs w:val="22"/>
        </w:rPr>
        <w:t>Segundo Año - Anual</w:t>
      </w:r>
    </w:p>
    <w:p w:rsidR="00F77A52" w:rsidRPr="00625AE9" w:rsidRDefault="00F77A52" w:rsidP="00B17899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>HORAS SEMANALES</w:t>
      </w:r>
      <w:r w:rsidRPr="00625AE9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625AE9">
        <w:rPr>
          <w:rFonts w:ascii="Arial" w:hAnsi="Arial" w:cs="Arial"/>
          <w:b/>
          <w:color w:val="000000"/>
          <w:sz w:val="22"/>
          <w:szCs w:val="22"/>
        </w:rPr>
        <w:t>4hs. Cátedra</w:t>
      </w:r>
    </w:p>
    <w:p w:rsidR="00F77A52" w:rsidRPr="00625AE9" w:rsidRDefault="00F77A52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color w:val="000000"/>
          <w:sz w:val="22"/>
          <w:szCs w:val="22"/>
        </w:rPr>
        <w:t>FORMATO CURRICULAR: Materia</w:t>
      </w:r>
    </w:p>
    <w:p w:rsidR="00F77A52" w:rsidRPr="00625AE9" w:rsidRDefault="00234BC4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>DOCENTE</w:t>
      </w:r>
      <w:r w:rsidR="00F77A52" w:rsidRPr="00625AE9">
        <w:rPr>
          <w:rFonts w:ascii="Arial" w:hAnsi="Arial" w:cs="Arial"/>
          <w:b/>
          <w:sz w:val="22"/>
          <w:szCs w:val="22"/>
        </w:rPr>
        <w:t xml:space="preserve">: Licenciada María Nieves </w:t>
      </w:r>
      <w:proofErr w:type="spellStart"/>
      <w:r w:rsidR="00F77A52" w:rsidRPr="00625AE9">
        <w:rPr>
          <w:rFonts w:ascii="Arial" w:hAnsi="Arial" w:cs="Arial"/>
          <w:b/>
          <w:sz w:val="22"/>
          <w:szCs w:val="22"/>
        </w:rPr>
        <w:t>Maggioni</w:t>
      </w:r>
      <w:proofErr w:type="spellEnd"/>
    </w:p>
    <w:p w:rsidR="00F77A52" w:rsidRPr="00625AE9" w:rsidRDefault="00F77A52" w:rsidP="00B17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5AE9">
        <w:rPr>
          <w:rFonts w:ascii="Arial" w:hAnsi="Arial" w:cs="Arial"/>
          <w:b/>
          <w:sz w:val="22"/>
          <w:szCs w:val="22"/>
        </w:rPr>
        <w:t>PLAN APROBADO POR RESOLUCIÓN Nº  528/09</w:t>
      </w:r>
    </w:p>
    <w:p w:rsidR="00F77A52" w:rsidRPr="00625AE9" w:rsidRDefault="00DC0E6B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CICLO LECTIVO 2015</w:t>
      </w:r>
    </w:p>
    <w:p w:rsidR="00625AE9" w:rsidRPr="009055F7" w:rsidRDefault="00625AE9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7A52" w:rsidRPr="009055F7" w:rsidRDefault="00B17899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t>FUNDAMENTACIÓ</w:t>
      </w:r>
      <w:r w:rsidR="00F77A52" w:rsidRPr="009055F7">
        <w:rPr>
          <w:rFonts w:ascii="Arial" w:hAnsi="Arial" w:cs="Arial"/>
          <w:b/>
          <w:sz w:val="22"/>
          <w:szCs w:val="22"/>
          <w:u w:val="single"/>
        </w:rPr>
        <w:t>N</w:t>
      </w:r>
    </w:p>
    <w:p w:rsidR="00576536" w:rsidRPr="009055F7" w:rsidRDefault="00576536" w:rsidP="003F432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Podemos decir que la Matemática permite resolver situaciones de la vida cotidiana. Desde siempre, al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igual que otras ciencias ayudó al hombre a resolver problemas, a plantear nuevos problemas, y generar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nuevos conocimientos.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Pero las nociones matemáticas no se adquieren de una vez y para siempre sino que conllevan un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proceso de construcción y deconstrucción permanente, continuo, que engloba toda la vida del sujeto. Por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ello es que la matemática está presente desde la Educación Inicial.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Entre las ideas principales del actual enfoque de la enseñanza de la Matemática en la Educación Inicial</w:t>
      </w:r>
      <w:r w:rsidR="00295252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podemos citar: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Los niños y las niñas interactúan a diario con conocimientos matemáticos diversos, porque forman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parte de una cultura, que les proporciona y exige el uso de objetos matemáticos con variados propósitos.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Contribuye a desarrollar la capacidad de interpretación y creación simbólica, y así poder actuar sobre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diferentes representaciones.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No se aprende de una sola vez, sino que las nociones se construyen por sucesivas aproximaciones,</w:t>
      </w:r>
      <w:r w:rsidR="002D2E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resignificando el concepto de error.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Las nociones se construyen en interacción social, confrontando procedimientos de resolución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propios y de los otros.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Su carácter lúdico, al respecto dice Miguel de Guzmán: “</w:t>
      </w:r>
      <w:r w:rsidRPr="009055F7">
        <w:rPr>
          <w:rFonts w:ascii="Arial" w:hAnsi="Arial" w:cs="Arial"/>
          <w:i/>
          <w:iCs/>
          <w:color w:val="000000"/>
          <w:sz w:val="22"/>
          <w:szCs w:val="22"/>
        </w:rPr>
        <w:t>la matemática es, en gran parte, juego, y el</w:t>
      </w:r>
      <w:r w:rsidR="003F432B" w:rsidRPr="009055F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iCs/>
          <w:color w:val="000000"/>
          <w:sz w:val="22"/>
          <w:szCs w:val="22"/>
        </w:rPr>
        <w:t>juego puede, en muchas ocasiones, analizarse mediante instrumentos matemáticos” (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Goñi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>, 2000: 78</w:t>
      </w:r>
      <w:r w:rsidRPr="009055F7">
        <w:rPr>
          <w:rFonts w:ascii="Arial" w:hAnsi="Arial" w:cs="Arial"/>
          <w:i/>
          <w:iCs/>
          <w:color w:val="000000"/>
          <w:sz w:val="22"/>
          <w:szCs w:val="22"/>
        </w:rPr>
        <w:t>).</w:t>
      </w:r>
    </w:p>
    <w:p w:rsidR="00576536" w:rsidRPr="009055F7" w:rsidRDefault="00576536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estrecha relación que tiene con disciplinas como la música, la plástica, la tecnología, las ciencias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naturales, las ciencias sociales, entre otras, que permitirá una abordaje integrador propio de la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Educación Inicial.</w:t>
      </w:r>
    </w:p>
    <w:p w:rsidR="00576536" w:rsidRPr="009055F7" w:rsidRDefault="00A65C59" w:rsidP="004A7C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L</w:t>
      </w:r>
      <w:r w:rsidR="00576536" w:rsidRPr="009055F7">
        <w:rPr>
          <w:rFonts w:ascii="Arial" w:hAnsi="Arial" w:cs="Arial"/>
          <w:color w:val="000000"/>
          <w:sz w:val="22"/>
          <w:szCs w:val="22"/>
        </w:rPr>
        <w:t>os problemas y la resolución de problemas, posibilitará dar sentido a los conocimientos</w:t>
      </w:r>
      <w:r w:rsidR="003F43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576536" w:rsidRPr="009055F7">
        <w:rPr>
          <w:rFonts w:ascii="Arial" w:hAnsi="Arial" w:cs="Arial"/>
          <w:color w:val="000000"/>
          <w:sz w:val="22"/>
          <w:szCs w:val="22"/>
        </w:rPr>
        <w:t>que adquieren los/as niños/as de la Educación Inicial.</w:t>
      </w:r>
    </w:p>
    <w:p w:rsidR="00DC0E6B" w:rsidRPr="009055F7" w:rsidRDefault="00EA75E0" w:rsidP="004A7C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lastRenderedPageBreak/>
        <w:t xml:space="preserve">Dada la organización curricular del diseño del Profesorado de Educación Inicial, para poder rendir esta asignatura, se debe tener aprobada: El taller de Resolución de Problemas y Creatividad. Además, para rendir Matemática </w:t>
      </w:r>
      <w:r w:rsidR="00DC0E6B" w:rsidRPr="009055F7">
        <w:rPr>
          <w:rFonts w:ascii="Arial" w:hAnsi="Arial" w:cs="Arial"/>
          <w:color w:val="000000"/>
          <w:sz w:val="22"/>
          <w:szCs w:val="22"/>
        </w:rPr>
        <w:t xml:space="preserve">y su Didáctica II debe estar aprobada. </w:t>
      </w:r>
    </w:p>
    <w:p w:rsidR="00A65C59" w:rsidRPr="009055F7" w:rsidRDefault="00DC0E6B" w:rsidP="004A7C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Por otro lado, para </w:t>
      </w:r>
      <w:r w:rsidR="00EA75E0" w:rsidRPr="009055F7">
        <w:rPr>
          <w:rFonts w:ascii="Arial" w:hAnsi="Arial" w:cs="Arial"/>
          <w:color w:val="000000"/>
          <w:sz w:val="22"/>
          <w:szCs w:val="22"/>
        </w:rPr>
        <w:t>poder cursar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Taller de Práctica III, debe estar regularizada y para cursar</w:t>
      </w:r>
      <w:r w:rsidR="00EA75E0" w:rsidRPr="009055F7">
        <w:rPr>
          <w:rFonts w:ascii="Arial" w:hAnsi="Arial" w:cs="Arial"/>
          <w:color w:val="000000"/>
          <w:sz w:val="22"/>
          <w:szCs w:val="22"/>
        </w:rPr>
        <w:t xml:space="preserve"> Taller de Práctica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IV</w:t>
      </w:r>
      <w:r w:rsidR="00EA75E0" w:rsidRPr="009055F7"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gramStart"/>
      <w:r w:rsidR="00EA75E0" w:rsidRPr="009055F7">
        <w:rPr>
          <w:rFonts w:ascii="Arial" w:hAnsi="Arial" w:cs="Arial"/>
          <w:color w:val="000000"/>
          <w:sz w:val="22"/>
          <w:szCs w:val="22"/>
        </w:rPr>
        <w:t>Ateneo</w:t>
      </w:r>
      <w:proofErr w:type="gramEnd"/>
      <w:r w:rsidR="00EA75E0" w:rsidRPr="009055F7">
        <w:rPr>
          <w:rFonts w:ascii="Arial" w:hAnsi="Arial" w:cs="Arial"/>
          <w:color w:val="000000"/>
          <w:sz w:val="22"/>
          <w:szCs w:val="22"/>
        </w:rPr>
        <w:t xml:space="preserve"> esta as</w:t>
      </w:r>
      <w:r w:rsidRPr="009055F7">
        <w:rPr>
          <w:rFonts w:ascii="Arial" w:hAnsi="Arial" w:cs="Arial"/>
          <w:color w:val="000000"/>
          <w:sz w:val="22"/>
          <w:szCs w:val="22"/>
        </w:rPr>
        <w:t>ignatura debe estar Aprobada</w:t>
      </w:r>
      <w:r w:rsidR="00EA75E0" w:rsidRPr="009055F7">
        <w:rPr>
          <w:rFonts w:ascii="Arial" w:hAnsi="Arial" w:cs="Arial"/>
          <w:color w:val="000000"/>
          <w:sz w:val="22"/>
          <w:szCs w:val="22"/>
        </w:rPr>
        <w:t>.</w:t>
      </w:r>
    </w:p>
    <w:p w:rsidR="00A65C59" w:rsidRPr="009055F7" w:rsidRDefault="00A65C59" w:rsidP="004A7C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5C59" w:rsidRPr="009055F7" w:rsidRDefault="00A65C59" w:rsidP="003F432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5C59" w:rsidRPr="009055F7" w:rsidRDefault="00A65C59" w:rsidP="003F432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E1FE1" w:rsidRPr="009055F7" w:rsidRDefault="00AE1FE1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t>PROPÓSITOS</w:t>
      </w:r>
    </w:p>
    <w:p w:rsidR="00AE1FE1" w:rsidRPr="009055F7" w:rsidRDefault="00AE1FE1" w:rsidP="00AE1FE1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Ofrecer una propuesta académica honesta en la que la responsabilidad profesional de la cátedra se corresponda con el legítimo derecho a aprender y estudiar con seriedad y profundidad.</w:t>
      </w:r>
    </w:p>
    <w:p w:rsidR="00AE1FE1" w:rsidRPr="009055F7" w:rsidRDefault="00AE1FE1" w:rsidP="00AE1FE1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Brindar los recursos </w:t>
      </w:r>
      <w:r w:rsidR="00A651D5" w:rsidRPr="009055F7">
        <w:rPr>
          <w:rFonts w:ascii="Arial" w:hAnsi="Arial" w:cs="Arial"/>
          <w:sz w:val="22"/>
          <w:szCs w:val="22"/>
        </w:rPr>
        <w:t>y momentos de reflexión</w:t>
      </w:r>
      <w:r w:rsidRPr="009055F7">
        <w:rPr>
          <w:rFonts w:ascii="Arial" w:hAnsi="Arial" w:cs="Arial"/>
          <w:sz w:val="22"/>
          <w:szCs w:val="22"/>
        </w:rPr>
        <w:t xml:space="preserve"> que apunten a promover la presentación original y crea</w:t>
      </w:r>
      <w:r w:rsidR="00A651D5" w:rsidRPr="009055F7">
        <w:rPr>
          <w:rFonts w:ascii="Arial" w:hAnsi="Arial" w:cs="Arial"/>
          <w:sz w:val="22"/>
          <w:szCs w:val="22"/>
        </w:rPr>
        <w:t>tiva de planificaciones para sus prácticas áulicas</w:t>
      </w:r>
      <w:r w:rsidR="00552556" w:rsidRPr="009055F7">
        <w:rPr>
          <w:rFonts w:ascii="Arial" w:hAnsi="Arial" w:cs="Arial"/>
          <w:sz w:val="22"/>
          <w:szCs w:val="22"/>
        </w:rPr>
        <w:t xml:space="preserve"> (observaciones, </w:t>
      </w:r>
      <w:proofErr w:type="spellStart"/>
      <w:r w:rsidR="00552556" w:rsidRPr="009055F7">
        <w:rPr>
          <w:rFonts w:ascii="Arial" w:hAnsi="Arial" w:cs="Arial"/>
          <w:sz w:val="22"/>
          <w:szCs w:val="22"/>
        </w:rPr>
        <w:t>auxiliaturas</w:t>
      </w:r>
      <w:proofErr w:type="spellEnd"/>
      <w:r w:rsidR="00552556" w:rsidRPr="009055F7">
        <w:rPr>
          <w:rFonts w:ascii="Arial" w:hAnsi="Arial" w:cs="Arial"/>
          <w:sz w:val="22"/>
          <w:szCs w:val="22"/>
        </w:rPr>
        <w:t xml:space="preserve"> y/o prácticas)</w:t>
      </w:r>
      <w:r w:rsidR="00A651D5" w:rsidRPr="009055F7">
        <w:rPr>
          <w:rFonts w:ascii="Arial" w:hAnsi="Arial" w:cs="Arial"/>
          <w:sz w:val="22"/>
          <w:szCs w:val="22"/>
        </w:rPr>
        <w:t xml:space="preserve"> relacionando ésta ciencia con el resto de las áreas y enmarcándola en el contexto del estudiante de Nivel Inicial.</w:t>
      </w:r>
    </w:p>
    <w:p w:rsidR="00AE1FE1" w:rsidRPr="009055F7" w:rsidRDefault="00AE1FE1" w:rsidP="00AE1FE1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Promover el uso de un entorno virtual de aprendizaje que permita la </w:t>
      </w:r>
      <w:proofErr w:type="spellStart"/>
      <w:r w:rsidRPr="009055F7">
        <w:rPr>
          <w:rFonts w:ascii="Arial" w:hAnsi="Arial" w:cs="Arial"/>
          <w:sz w:val="22"/>
          <w:szCs w:val="22"/>
        </w:rPr>
        <w:t>resignificación</w:t>
      </w:r>
      <w:proofErr w:type="spellEnd"/>
      <w:r w:rsidRPr="009055F7">
        <w:rPr>
          <w:rFonts w:ascii="Arial" w:hAnsi="Arial" w:cs="Arial"/>
          <w:sz w:val="22"/>
          <w:szCs w:val="22"/>
        </w:rPr>
        <w:t xml:space="preserve"> de los contenidos.</w:t>
      </w:r>
    </w:p>
    <w:p w:rsidR="00AE1FE1" w:rsidRPr="009055F7" w:rsidRDefault="00AE1FE1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7A52" w:rsidRPr="009055F7" w:rsidRDefault="00B17899" w:rsidP="00B178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t>OBJETIVOS</w:t>
      </w:r>
      <w:r w:rsidR="00F77A52" w:rsidRPr="009055F7">
        <w:rPr>
          <w:rFonts w:ascii="Arial" w:hAnsi="Arial" w:cs="Arial"/>
          <w:sz w:val="22"/>
          <w:szCs w:val="22"/>
        </w:rPr>
        <w:t xml:space="preserve"> </w:t>
      </w:r>
    </w:p>
    <w:p w:rsidR="00A65C59" w:rsidRPr="009055F7" w:rsidRDefault="00A65C59" w:rsidP="00B178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65C59" w:rsidRPr="009055F7" w:rsidRDefault="00A65C59" w:rsidP="00F1425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Construir los instrumentos necesarios para tomar decisiones didácticas ligadas a la enseñanza de la </w:t>
      </w:r>
      <w:r w:rsidR="007D70B6" w:rsidRPr="009055F7">
        <w:rPr>
          <w:rFonts w:ascii="Arial" w:hAnsi="Arial" w:cs="Arial"/>
          <w:color w:val="000000"/>
          <w:sz w:val="22"/>
          <w:szCs w:val="22"/>
        </w:rPr>
        <w:t>matemática en el Nivel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Inicial, a partir de establecer relaciones con el conocimiento matemático y los avances didácticos, y reflexionar críticamente sobre sus propios supuestos relativos al área.</w:t>
      </w:r>
    </w:p>
    <w:p w:rsidR="00A65C59" w:rsidRPr="009055F7" w:rsidRDefault="00A65C59" w:rsidP="00F1425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Producir, confrontar y poner a prueba estrategias propias, argumentar y anticipar resultados de experiencias aún no realizadas, cuestionar tanto sus propias ideas como las de otros y reflexionar a partir de sus errores y acerca de cómo aprenden los niños y las niñas.</w:t>
      </w:r>
    </w:p>
    <w:p w:rsidR="00A65C59" w:rsidRPr="009055F7" w:rsidRDefault="00A65C59" w:rsidP="00A65C5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Analizar que las nociones numéricas, la ubicación espacial, las nociones geométricas y las de medición se favorecen, cuando los niños y las niñas manipulan, comparan, observan y, sobre todo, expresan sus ideas y éstas son tenidas en cuenta para saber cómo interpretan, perciben el mundo, y cómo se ven a sí mismos como parte de él.</w:t>
      </w:r>
    </w:p>
    <w:p w:rsidR="00F14254" w:rsidRPr="009055F7" w:rsidRDefault="00F14254" w:rsidP="00F1425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Analizar las implicancias didácticas del ‘enfoque de la Resolución de Problemas’ para el aprendizaje de los contenidos matemáticos en el Nivel Inicial.</w:t>
      </w:r>
    </w:p>
    <w:p w:rsidR="00F14254" w:rsidRPr="009055F7" w:rsidRDefault="00F14254" w:rsidP="00F1425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Realizar análisis didácticos a partir de ejemplos y actividades escolares propias de la Educación del Nivel Inicial para comprender y apreciar la pertinencia de los contenidos teóricos en la formación</w:t>
      </w:r>
      <w:r w:rsidR="00B17899" w:rsidRPr="009055F7">
        <w:rPr>
          <w:rFonts w:ascii="Arial" w:hAnsi="Arial" w:cs="Arial"/>
          <w:sz w:val="22"/>
          <w:szCs w:val="22"/>
        </w:rPr>
        <w:t xml:space="preserve"> docente</w:t>
      </w:r>
      <w:r w:rsidRPr="009055F7">
        <w:rPr>
          <w:rFonts w:ascii="Arial" w:hAnsi="Arial" w:cs="Arial"/>
          <w:sz w:val="22"/>
          <w:szCs w:val="22"/>
        </w:rPr>
        <w:t>.</w:t>
      </w:r>
    </w:p>
    <w:p w:rsidR="00F14254" w:rsidRPr="009055F7" w:rsidRDefault="00F14254" w:rsidP="00F1425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Diseñar situaciones  distinguiendo las de acción, formulación y validación.</w:t>
      </w:r>
    </w:p>
    <w:p w:rsidR="00B17899" w:rsidRPr="009055F7" w:rsidRDefault="00B17899" w:rsidP="00B1789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lastRenderedPageBreak/>
        <w:t>Diseñar secuencias didácticas para el abordaje de los contenidos en el Nivel Inicial.</w:t>
      </w:r>
    </w:p>
    <w:p w:rsidR="00F14254" w:rsidRPr="009055F7" w:rsidRDefault="00F14254" w:rsidP="00F1425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Comprender la importancia de la gestión de las variables didácticas en el diseño de las situaciones.</w:t>
      </w:r>
    </w:p>
    <w:p w:rsidR="00C3637C" w:rsidRPr="009055F7" w:rsidRDefault="00C3637C" w:rsidP="00C3637C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Determinar y gestionar las variables didácticas en una situación de enseñanza-aprendizaje, con objeto de provocar desequilibrios y nuevos aprendizajes en los alumnos.</w:t>
      </w:r>
    </w:p>
    <w:p w:rsidR="00C3637C" w:rsidRPr="009055F7" w:rsidRDefault="00C3637C" w:rsidP="00C3637C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Analizar los errores de los alumnos en el proceso de aprendizaje, investigar sus causas, determinar los posibles obstáculos y reconocer su origen: epistemológico, didáctico, ontogenético.</w:t>
      </w:r>
    </w:p>
    <w:p w:rsidR="00C3637C" w:rsidRPr="009055F7" w:rsidRDefault="00C3637C" w:rsidP="00A65C5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14254" w:rsidRPr="009055F7" w:rsidRDefault="00F14254" w:rsidP="00B1789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77A52" w:rsidRPr="009055F7" w:rsidRDefault="007A2EBD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br w:type="page"/>
      </w:r>
      <w:r w:rsidR="00F77A52" w:rsidRPr="009055F7">
        <w:rPr>
          <w:rFonts w:ascii="Arial" w:hAnsi="Arial" w:cs="Arial"/>
          <w:b/>
          <w:sz w:val="22"/>
          <w:szCs w:val="22"/>
          <w:u w:val="single"/>
        </w:rPr>
        <w:lastRenderedPageBreak/>
        <w:t>CONTENIDOS</w:t>
      </w:r>
    </w:p>
    <w:p w:rsidR="00A65C59" w:rsidRPr="009055F7" w:rsidRDefault="00A65C59" w:rsidP="007D70B6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F432B" w:rsidRPr="009055F7" w:rsidRDefault="003F432B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76536" w:rsidRPr="009055F7" w:rsidRDefault="007356BE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>Unidad I</w:t>
      </w:r>
      <w:r w:rsidR="00B17899"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: </w:t>
      </w:r>
      <w:r w:rsidR="00576536"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>Número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Las nociones numéricas: Reconocimiento de las propiedades de un objeto y de una colección.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Acciones y operaciones que intervienen en el proceso de adquisición de la noción de número: comparar,</w:t>
      </w:r>
      <w:r w:rsidR="005F522E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igualar, reunir, agregar, quitar.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Las formas de representación numérica de los niños y las niñas.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numeración oral y la numeración escrita.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Los números en las actividades de los niños y las niñas: usos y funciones.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El sistema de numeración decimal. Como instrumento de uso social: distintos contextos. Como</w:t>
      </w:r>
      <w:r w:rsidR="00183671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objeto matemático: naturaleza y funcionamiento.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enseñanza del sistema de numeración decimal en el Nivel inicial.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Expresiones y acciones que implican el uso del número: denominación, reconocimiento de</w:t>
      </w:r>
      <w:r w:rsidR="00183671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cantidades, correspondencia término a término.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percepción global, el conteo, el sobre conteo, el cálculo mental: principios básicos, relaciones con</w:t>
      </w:r>
      <w:r w:rsidR="00183671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otras nociones matemáticas.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Las primeras aproximaciones a las operaciones fundamentales.</w:t>
      </w:r>
    </w:p>
    <w:p w:rsidR="00183671" w:rsidRPr="009055F7" w:rsidRDefault="00183671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356BE" w:rsidRPr="009055F7" w:rsidRDefault="00F60A8C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>Unidad II</w:t>
      </w:r>
      <w:r w:rsidR="007356BE"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>: Espacio y Geometría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enseñanza de la geometría: origen y evolución, fundamentos teóricos.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Interrelación espacio físico y geometría. Habilidades geométricas. Pensamiento geométrico.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percepción de relaciones espaciales en los/as niños/as.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exploración del espacio, la ubicación de objetos, la orientación, la organización del espacio.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Relaciones espaciales en el objeto, entre los objetos y en los desplazamientos.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percepción geométrica.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Representación gráfica de situaciones espaciales y geométricas.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El reconocimiento de formas y figuras en el entorno.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Figuras geométricas bidimensionales y tridimensionales. Polígonos cóncavos y convexos. Triángulos y cuadriláteros. Polígonos regulares. Clasificación. Relaciones y propiedades de elementos de un polígono. Construcciones. Circunferencia y círculo. Relaciones y propiedades de sus elementos.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Construcciones. Poliedros y redondos. Clasificación. Relaciones y propiedades de sus elementos.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Construcciones.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Habilidades de trabajo geométrico: percepción, visualización, representación gráfica, descripciones, reproducciones, construcciones, justificación, demostración.</w:t>
      </w:r>
    </w:p>
    <w:p w:rsidR="007356BE" w:rsidRPr="009055F7" w:rsidRDefault="007356BE" w:rsidP="00735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Software de geometría: tipos, características, posibilidades de uso pedagógico y didáctico</w:t>
      </w:r>
      <w:r w:rsidRPr="009055F7">
        <w:rPr>
          <w:rFonts w:ascii="Arial" w:hAnsi="Arial" w:cs="Arial"/>
          <w:color w:val="FF0000"/>
          <w:sz w:val="22"/>
          <w:szCs w:val="22"/>
        </w:rPr>
        <w:t>.</w:t>
      </w:r>
    </w:p>
    <w:p w:rsidR="00F01D40" w:rsidRPr="009055F7" w:rsidRDefault="00F01D40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76536" w:rsidRPr="009055F7" w:rsidRDefault="00F568EB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lastRenderedPageBreak/>
        <w:t>Unidad III</w:t>
      </w:r>
      <w:r w:rsidR="00B17899"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: </w:t>
      </w:r>
      <w:r w:rsidR="00576536"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>Medida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medición de magnitudes: origen y evolución.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noción de medida en las actividades infantiles.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Las ideas iniciales de los/as niños/as sobre las dimensiones.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comparación a través de la percepción, el desplazamiento y la conservación.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medida y las mediciones de uso cotidiano. La expresión de la noción de medida en las ideas y</w:t>
      </w:r>
      <w:r w:rsidR="00F01D40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acciones de los niños y las niñas.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exploración de distintas magnitudes: longitud-distancia, superficie, masa, capacidad, volumen,</w:t>
      </w:r>
      <w:r w:rsidR="00F01D40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tiempo. Noción de distancia.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El uso funcional de unidades no convencionales de medida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- Los instrumentos convencionales y no convencionales de medición. </w:t>
      </w:r>
    </w:p>
    <w:p w:rsidR="00576536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Aproximaciones a la comprensión de unidades convencionales</w:t>
      </w:r>
    </w:p>
    <w:p w:rsidR="00F568EB" w:rsidRPr="009055F7" w:rsidRDefault="00576536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Evolución de la idea de magnitud y medida en el niño/niña. Aspectos matemáticos, psicológicos y</w:t>
      </w:r>
      <w:r w:rsidR="00F01D40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color w:val="000000"/>
          <w:sz w:val="22"/>
          <w:szCs w:val="22"/>
        </w:rPr>
        <w:t>didácticos.</w:t>
      </w:r>
    </w:p>
    <w:p w:rsidR="003814B3" w:rsidRPr="009055F7" w:rsidRDefault="003814B3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9055F7">
        <w:rPr>
          <w:rFonts w:ascii="Arial" w:hAnsi="Arial" w:cs="Arial"/>
          <w:b/>
          <w:i/>
          <w:iCs/>
          <w:color w:val="000000"/>
          <w:sz w:val="22"/>
          <w:szCs w:val="22"/>
        </w:rPr>
        <w:t>Unidad IV: La enseñanza de la matemática en la Educación Inicial</w:t>
      </w:r>
    </w:p>
    <w:p w:rsidR="00AD28E4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didáctica de la matemática como disciplina científica: análisis teórico y epistemológico.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El sentido de la enseñanza de la matemática en la educación inicial.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- Teorías que influencian en la educación matemática: 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*Didáctica francesa: Distintas fases en la organización de la clase. El contrato didáctico. Variables didácticas. Teoría de las situaciones didácticas. La transposición didáctica. 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*Educación Matemática Realista: principios en que se sostiene Matemática como actividad humana. Concepto de realidad. Niveles de 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matematización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 xml:space="preserve"> progresiva. Valor de los contextos y modelos en este proceso. La fenomenología didáctica. La interacción en el aula. La interrelación e integración de los ejes curriculares de la matemática.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El aprendizaje basado en la resolución de problemas. El valor epistemológico y didáctico de la resolución de problemas como núcleo central de la práctica matemática.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Herramientas de investigación: observaciones de clases, registros de clases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Situaciones de enseñanza en diferentes contextos y modalidades, producciones de estudiantes.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- Propuestas didácticas de contenidos escolares con enfoques diferentes, integrando contenidos 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intra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extramatemáticos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 xml:space="preserve"> Actividades de enseñanza: ocasionales, rutinarias, especialmente diseñadas, secuencias didácticas. Diseño de actividades atendiendo a la diversidad.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Los errores de los alumnos.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- Materiales didácticos 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Diseño de situaciones didácticas que promueven el pensamiento matemático de los niños y las niñas.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Propuestas de clases: agrupamiento de los niños y las niñas según los momentos de trabajo, interacción entre los/as niños/as entre sí, con el docente y con el objeto de conocimiento.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lastRenderedPageBreak/>
        <w:t>- Situaciones de enseñanza atendiendo a: intencionalidad del docente, finalidad del niño/niña, contenidos, consigna problemática, procedimientos posibles de resolución, intervenciones docentes, anticipaciones factibles, validaciones, evaluación.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Las situaciones didácticas, sus componentes y características para crear un ambiente que favorezca el desarrollo del pensamiento matemático en los niños y las niñas.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Los documentos curriculares jurisdiccionales y nacionales para la Educación Inicial.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Aportes de las TIC a la enseñanza del área: estrategias didácticas para la incorporación de las TIC a la enseñanza.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El juego en la Educación Matemática.</w:t>
      </w:r>
    </w:p>
    <w:p w:rsidR="00F568EB" w:rsidRPr="009055F7" w:rsidRDefault="00F568EB" w:rsidP="00F568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- La evaluación de los aprendizajes de los niños y las niñas.</w:t>
      </w:r>
    </w:p>
    <w:p w:rsidR="00436AB4" w:rsidRPr="009055F7" w:rsidRDefault="004837F9" w:rsidP="00436AB4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br w:type="page"/>
      </w:r>
      <w:r w:rsidR="00436AB4" w:rsidRPr="009055F7">
        <w:rPr>
          <w:rFonts w:ascii="Arial" w:hAnsi="Arial" w:cs="Arial"/>
          <w:b/>
          <w:sz w:val="22"/>
          <w:szCs w:val="22"/>
          <w:u w:val="single"/>
        </w:rPr>
        <w:lastRenderedPageBreak/>
        <w:t>Cronograma</w:t>
      </w:r>
    </w:p>
    <w:p w:rsidR="00436AB4" w:rsidRPr="009055F7" w:rsidRDefault="00436AB4" w:rsidP="00436AB4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9"/>
        <w:gridCol w:w="4854"/>
      </w:tblGrid>
      <w:tr w:rsidR="00436AB4" w:rsidRPr="009055F7" w:rsidTr="002D2E44">
        <w:tc>
          <w:tcPr>
            <w:tcW w:w="4859" w:type="dxa"/>
            <w:shd w:val="clear" w:color="auto" w:fill="auto"/>
            <w:vAlign w:val="center"/>
          </w:tcPr>
          <w:p w:rsidR="00436AB4" w:rsidRPr="009055F7" w:rsidRDefault="00436AB4" w:rsidP="00013F4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5F7">
              <w:rPr>
                <w:rFonts w:ascii="Arial" w:hAnsi="Arial" w:cs="Arial"/>
                <w:b/>
                <w:sz w:val="22"/>
                <w:szCs w:val="22"/>
              </w:rPr>
              <w:t>Actividades o contenidos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436AB4" w:rsidRPr="009055F7" w:rsidRDefault="00436AB4" w:rsidP="00013F4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5F7">
              <w:rPr>
                <w:rFonts w:ascii="Arial" w:hAnsi="Arial" w:cs="Arial"/>
                <w:b/>
                <w:sz w:val="22"/>
                <w:szCs w:val="22"/>
              </w:rPr>
              <w:t>Tiempos</w:t>
            </w:r>
          </w:p>
        </w:tc>
      </w:tr>
      <w:tr w:rsidR="00436AB4" w:rsidRPr="009055F7" w:rsidTr="002D2E44">
        <w:tc>
          <w:tcPr>
            <w:tcW w:w="4859" w:type="dxa"/>
            <w:shd w:val="clear" w:color="auto" w:fill="auto"/>
            <w:vAlign w:val="center"/>
          </w:tcPr>
          <w:p w:rsidR="00436AB4" w:rsidRPr="009055F7" w:rsidRDefault="00436AB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Unidad I</w:t>
            </w:r>
            <w:r w:rsidR="002F4BE8" w:rsidRPr="009055F7">
              <w:rPr>
                <w:rFonts w:ascii="Arial" w:hAnsi="Arial" w:cs="Arial"/>
                <w:sz w:val="22"/>
                <w:szCs w:val="22"/>
              </w:rPr>
              <w:t xml:space="preserve"> y IV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436AB4" w:rsidRPr="009055F7" w:rsidRDefault="002F4BE8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Abril-Mayo</w:t>
            </w:r>
          </w:p>
        </w:tc>
      </w:tr>
      <w:tr w:rsidR="00AD28E4" w:rsidRPr="009055F7" w:rsidTr="002D2E44">
        <w:tc>
          <w:tcPr>
            <w:tcW w:w="4859" w:type="dxa"/>
            <w:shd w:val="clear" w:color="auto" w:fill="auto"/>
            <w:vAlign w:val="center"/>
          </w:tcPr>
          <w:p w:rsidR="00AD28E4" w:rsidRPr="009055F7" w:rsidRDefault="00AD28E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Unidad II y IV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AD28E4" w:rsidRPr="009055F7" w:rsidRDefault="00AD28E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Junio y Primera semana Julio</w:t>
            </w:r>
          </w:p>
        </w:tc>
      </w:tr>
      <w:tr w:rsidR="00436AB4" w:rsidRPr="009055F7" w:rsidTr="002D2E44">
        <w:tc>
          <w:tcPr>
            <w:tcW w:w="4859" w:type="dxa"/>
            <w:shd w:val="clear" w:color="auto" w:fill="auto"/>
            <w:vAlign w:val="center"/>
          </w:tcPr>
          <w:p w:rsidR="00436AB4" w:rsidRPr="009055F7" w:rsidRDefault="00436AB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Parcial I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436AB4" w:rsidRPr="009055F7" w:rsidRDefault="002D2E4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2F4BE8" w:rsidRPr="009055F7">
              <w:rPr>
                <w:rFonts w:ascii="Arial" w:hAnsi="Arial" w:cs="Arial"/>
                <w:sz w:val="22"/>
                <w:szCs w:val="22"/>
              </w:rPr>
              <w:t xml:space="preserve"> de junio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Pr="009055F7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Trabajo Práctico I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Pr="009055F7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 de julio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 del primer cuatrimestre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de julio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Receso invernal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al 24 de julio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Exámenes finales, segundo turno (un llamado)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de julio al 07 de agosto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Inicio segundo cuatrimestre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de agosto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Recuperatorio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Parcial I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 agosto</w:t>
            </w:r>
          </w:p>
        </w:tc>
      </w:tr>
      <w:tr w:rsidR="00436AB4" w:rsidRPr="009055F7" w:rsidTr="002D2E44">
        <w:tc>
          <w:tcPr>
            <w:tcW w:w="4859" w:type="dxa"/>
            <w:shd w:val="clear" w:color="auto" w:fill="auto"/>
            <w:vAlign w:val="center"/>
          </w:tcPr>
          <w:p w:rsidR="00436AB4" w:rsidRPr="009055F7" w:rsidRDefault="00436AB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Unidad III</w:t>
            </w:r>
            <w:r w:rsidR="002F4BE8" w:rsidRPr="009055F7">
              <w:rPr>
                <w:rFonts w:ascii="Arial" w:hAnsi="Arial" w:cs="Arial"/>
                <w:sz w:val="22"/>
                <w:szCs w:val="22"/>
              </w:rPr>
              <w:t xml:space="preserve"> y IV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436AB4" w:rsidRPr="009055F7" w:rsidRDefault="002F4BE8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Agosto y Septiembre</w:t>
            </w:r>
          </w:p>
        </w:tc>
      </w:tr>
      <w:tr w:rsidR="002F4BE8" w:rsidRPr="009055F7" w:rsidTr="002D2E44">
        <w:tc>
          <w:tcPr>
            <w:tcW w:w="4859" w:type="dxa"/>
            <w:shd w:val="clear" w:color="auto" w:fill="auto"/>
            <w:vAlign w:val="center"/>
          </w:tcPr>
          <w:p w:rsidR="002F4BE8" w:rsidRPr="009055F7" w:rsidRDefault="002F4BE8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Unidad IV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F4BE8" w:rsidRPr="009055F7" w:rsidRDefault="002F4BE8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Octubre</w:t>
            </w:r>
          </w:p>
        </w:tc>
      </w:tr>
      <w:tr w:rsidR="00436AB4" w:rsidRPr="009055F7" w:rsidTr="002D2E44">
        <w:tc>
          <w:tcPr>
            <w:tcW w:w="4859" w:type="dxa"/>
            <w:shd w:val="clear" w:color="auto" w:fill="auto"/>
            <w:vAlign w:val="center"/>
          </w:tcPr>
          <w:p w:rsidR="00436AB4" w:rsidRPr="009055F7" w:rsidRDefault="00436AB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Parcial II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436AB4" w:rsidRPr="009055F7" w:rsidRDefault="002D2E44" w:rsidP="00013F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2F4BE8" w:rsidRPr="009055F7">
              <w:rPr>
                <w:rFonts w:ascii="Arial" w:hAnsi="Arial" w:cs="Arial"/>
                <w:sz w:val="22"/>
                <w:szCs w:val="22"/>
              </w:rPr>
              <w:t xml:space="preserve"> de octubre</w:t>
            </w:r>
          </w:p>
        </w:tc>
      </w:tr>
      <w:tr w:rsidR="00B128F6" w:rsidRPr="009055F7" w:rsidTr="002D2E44">
        <w:tc>
          <w:tcPr>
            <w:tcW w:w="4859" w:type="dxa"/>
            <w:shd w:val="clear" w:color="auto" w:fill="auto"/>
            <w:vAlign w:val="center"/>
          </w:tcPr>
          <w:p w:rsidR="00B128F6" w:rsidRPr="009055F7" w:rsidRDefault="00B128F6" w:rsidP="002A392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5F7">
              <w:rPr>
                <w:rFonts w:ascii="Arial" w:hAnsi="Arial" w:cs="Arial"/>
                <w:sz w:val="22"/>
                <w:szCs w:val="22"/>
              </w:rPr>
              <w:t>Trabajo Práctico II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B128F6" w:rsidRPr="009055F7" w:rsidRDefault="002D2E44" w:rsidP="002A392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B128F6" w:rsidRPr="009055F7">
              <w:rPr>
                <w:rFonts w:ascii="Arial" w:hAnsi="Arial" w:cs="Arial"/>
                <w:sz w:val="22"/>
                <w:szCs w:val="22"/>
              </w:rPr>
              <w:t xml:space="preserve"> de octubre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Recuperatorio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Parcial 2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de noviembre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 del segundo cuatrimestre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 noviembre</w:t>
            </w:r>
          </w:p>
        </w:tc>
      </w:tr>
      <w:tr w:rsidR="002D2E44" w:rsidRPr="009055F7" w:rsidTr="002D2E44">
        <w:tc>
          <w:tcPr>
            <w:tcW w:w="4859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Exámenes finales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D2E44" w:rsidRDefault="002D2E44" w:rsidP="002D2E4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de noviembre al 18 de diciembre</w:t>
            </w:r>
          </w:p>
        </w:tc>
      </w:tr>
    </w:tbl>
    <w:p w:rsidR="00436AB4" w:rsidRPr="009055F7" w:rsidRDefault="00436AB4" w:rsidP="00436AB4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356BE" w:rsidRPr="009055F7" w:rsidRDefault="000F5079" w:rsidP="000F5079">
      <w:pPr>
        <w:tabs>
          <w:tab w:val="left" w:pos="2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ab/>
      </w:r>
    </w:p>
    <w:p w:rsidR="00234BC4" w:rsidRPr="009055F7" w:rsidRDefault="00F77A52" w:rsidP="003F432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t>EVALUACIÓN</w:t>
      </w:r>
      <w:r w:rsidR="00054C8D" w:rsidRPr="009055F7">
        <w:rPr>
          <w:rFonts w:ascii="Arial" w:hAnsi="Arial" w:cs="Arial"/>
          <w:b/>
          <w:sz w:val="22"/>
          <w:szCs w:val="22"/>
        </w:rPr>
        <w:t xml:space="preserve">: </w:t>
      </w:r>
      <w:r w:rsidR="00234BC4" w:rsidRPr="009055F7">
        <w:rPr>
          <w:rFonts w:ascii="Arial" w:hAnsi="Arial" w:cs="Arial"/>
          <w:b/>
          <w:sz w:val="22"/>
          <w:szCs w:val="22"/>
        </w:rPr>
        <w:t>Criterios de evaluación:</w:t>
      </w:r>
    </w:p>
    <w:p w:rsidR="00054C8D" w:rsidRPr="009055F7" w:rsidRDefault="00054C8D" w:rsidP="003F432B">
      <w:pPr>
        <w:spacing w:line="360" w:lineRule="auto"/>
        <w:rPr>
          <w:rFonts w:ascii="Arial" w:hAnsi="Arial" w:cs="Arial"/>
          <w:sz w:val="22"/>
          <w:szCs w:val="22"/>
        </w:rPr>
      </w:pP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Argumentación oral y escrita acorde a nivel superior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Expresión orales y escritas en relación a temáticas, contenidos abordados y bibliografía presentada.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Claridad argumentativa y pertinencia conceptual y procedimental.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Disposición a la tarea.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Nivel de compromiso asumido.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Actitud crítica y reflexiva frente a las tareas solicitadas.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Apertura y modificación de actitudes, hipótesis y posiciones teóricas frente a las evidencias presentadas.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Nivel de aplicación, uso y selección de recursos, materiales para la realización del trabajo.</w:t>
      </w: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Calidad y pertinencia en la búsqueda, sistematización y análisis de la información.</w:t>
      </w:r>
    </w:p>
    <w:p w:rsidR="00234BC4" w:rsidRPr="009055F7" w:rsidRDefault="0031538E" w:rsidP="003F432B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- C</w:t>
      </w:r>
      <w:r w:rsidR="00234BC4" w:rsidRPr="009055F7">
        <w:rPr>
          <w:rFonts w:ascii="Arial" w:hAnsi="Arial" w:cs="Arial"/>
          <w:sz w:val="22"/>
          <w:szCs w:val="22"/>
        </w:rPr>
        <w:t>apacidad de análisis, interpretación y evaluación de las acciones- tareas solicitadas.</w:t>
      </w:r>
    </w:p>
    <w:p w:rsidR="00436AB4" w:rsidRPr="009055F7" w:rsidRDefault="00436AB4" w:rsidP="00436AB4">
      <w:pPr>
        <w:spacing w:line="360" w:lineRule="auto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>Para el desarrollo de actividades en entornos virtuales y digitales se tendrán en cuenta las siguientes habilidades de pensamiento y comunicación (más cerca estén de las de Orden Superior, más cercana a 5 será la calificación)</w:t>
      </w:r>
    </w:p>
    <w:p w:rsidR="00436AB4" w:rsidRPr="009055F7" w:rsidRDefault="00436AB4" w:rsidP="00436AB4">
      <w:pPr>
        <w:spacing w:line="360" w:lineRule="auto"/>
        <w:rPr>
          <w:rFonts w:ascii="Arial" w:hAnsi="Arial" w:cs="Arial"/>
          <w:sz w:val="22"/>
          <w:szCs w:val="22"/>
        </w:rPr>
      </w:pPr>
    </w:p>
    <w:p w:rsidR="00436AB4" w:rsidRPr="009055F7" w:rsidRDefault="00261FBD" w:rsidP="00436AB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noProof/>
          <w:sz w:val="22"/>
          <w:szCs w:val="22"/>
          <w:lang w:val="es-AR" w:eastAsia="es-AR"/>
        </w:rPr>
        <w:drawing>
          <wp:inline distT="0" distB="0" distL="0" distR="0">
            <wp:extent cx="5238750" cy="4257675"/>
            <wp:effectExtent l="0" t="0" r="0" b="9525"/>
            <wp:docPr id="1" name="Imagen 1" descr="bloomdigit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omdigital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B4" w:rsidRPr="009055F7" w:rsidRDefault="00436AB4" w:rsidP="00436AB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Fuente del esquema: </w:t>
      </w:r>
      <w:hyperlink r:id="rId9" w:history="1">
        <w:r w:rsidRPr="009055F7">
          <w:rPr>
            <w:rStyle w:val="Hipervnculo"/>
            <w:rFonts w:ascii="Arial" w:hAnsi="Arial" w:cs="Arial"/>
            <w:sz w:val="22"/>
            <w:szCs w:val="22"/>
          </w:rPr>
          <w:t>http://www.eduteka.org/pdfdir/TaxonomiaBloomDigital.pdf</w:t>
        </w:r>
      </w:hyperlink>
    </w:p>
    <w:p w:rsidR="00436AB4" w:rsidRPr="009055F7" w:rsidRDefault="00436AB4" w:rsidP="00436AB4">
      <w:pPr>
        <w:spacing w:line="360" w:lineRule="auto"/>
        <w:rPr>
          <w:rFonts w:ascii="Arial" w:hAnsi="Arial" w:cs="Arial"/>
          <w:sz w:val="22"/>
          <w:szCs w:val="22"/>
        </w:rPr>
      </w:pP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</w:p>
    <w:p w:rsidR="00436AB4" w:rsidRPr="009055F7" w:rsidRDefault="00436AB4" w:rsidP="003F432B">
      <w:pPr>
        <w:spacing w:line="360" w:lineRule="auto"/>
        <w:rPr>
          <w:rFonts w:ascii="Arial" w:hAnsi="Arial" w:cs="Arial"/>
          <w:sz w:val="22"/>
          <w:szCs w:val="22"/>
        </w:rPr>
      </w:pPr>
    </w:p>
    <w:p w:rsidR="00234BC4" w:rsidRPr="009055F7" w:rsidRDefault="00234BC4" w:rsidP="003F432B">
      <w:pPr>
        <w:spacing w:line="360" w:lineRule="auto"/>
        <w:rPr>
          <w:rFonts w:ascii="Arial" w:hAnsi="Arial" w:cs="Arial"/>
          <w:sz w:val="22"/>
          <w:szCs w:val="22"/>
        </w:rPr>
      </w:pPr>
    </w:p>
    <w:p w:rsidR="00F77A52" w:rsidRPr="009055F7" w:rsidRDefault="00F77A52" w:rsidP="00B1789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55F7">
        <w:rPr>
          <w:rFonts w:ascii="Arial" w:hAnsi="Arial" w:cs="Arial"/>
          <w:b/>
          <w:sz w:val="22"/>
          <w:szCs w:val="22"/>
          <w:u w:val="single"/>
        </w:rPr>
        <w:t>CONDICIONES DEL CURSADO Y DE APROBACIÓN DE LA MATERIA</w:t>
      </w:r>
      <w:r w:rsidR="004A02B7" w:rsidRPr="009055F7">
        <w:rPr>
          <w:rFonts w:ascii="Arial" w:hAnsi="Arial" w:cs="Arial"/>
          <w:b/>
          <w:sz w:val="22"/>
          <w:szCs w:val="22"/>
          <w:u w:val="single"/>
        </w:rPr>
        <w:t xml:space="preserve"> – ACTIVIDADES DE RECUPERO</w:t>
      </w:r>
    </w:p>
    <w:p w:rsidR="00EE1069" w:rsidRPr="009055F7" w:rsidRDefault="00EE1069" w:rsidP="00EE10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La </w:t>
      </w:r>
      <w:r w:rsidRPr="009055F7">
        <w:rPr>
          <w:rFonts w:ascii="Arial" w:hAnsi="Arial" w:cs="Arial"/>
          <w:b/>
          <w:sz w:val="22"/>
          <w:szCs w:val="22"/>
        </w:rPr>
        <w:t>materia</w:t>
      </w:r>
      <w:r w:rsidRPr="009055F7">
        <w:rPr>
          <w:rFonts w:ascii="Arial" w:hAnsi="Arial" w:cs="Arial"/>
          <w:sz w:val="22"/>
          <w:szCs w:val="22"/>
        </w:rPr>
        <w:t xml:space="preserve"> admitirá la condición de alumno regular con cursado presencial. </w:t>
      </w:r>
    </w:p>
    <w:p w:rsidR="00EE1069" w:rsidRPr="009055F7" w:rsidRDefault="00EE1069" w:rsidP="00EE10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Las condiciones de regularización, evaluación y promoción son: </w:t>
      </w:r>
    </w:p>
    <w:p w:rsidR="00EE1069" w:rsidRPr="009055F7" w:rsidRDefault="00EE1069" w:rsidP="00EE106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b/>
          <w:sz w:val="22"/>
          <w:szCs w:val="22"/>
        </w:rPr>
        <w:t>Regulariza</w:t>
      </w:r>
      <w:r w:rsidRPr="009055F7">
        <w:rPr>
          <w:rFonts w:ascii="Arial" w:hAnsi="Arial" w:cs="Arial"/>
          <w:sz w:val="22"/>
          <w:szCs w:val="22"/>
        </w:rPr>
        <w:t xml:space="preserve"> el cursado de la materia mediante el cumplimiento del</w:t>
      </w:r>
      <w:r w:rsidR="007538A6" w:rsidRPr="009055F7">
        <w:rPr>
          <w:rFonts w:ascii="Arial" w:hAnsi="Arial" w:cs="Arial"/>
          <w:sz w:val="22"/>
          <w:szCs w:val="22"/>
        </w:rPr>
        <w:t xml:space="preserve"> 75% de la asistencia a clases,</w:t>
      </w:r>
      <w:r w:rsidRPr="009055F7">
        <w:rPr>
          <w:rFonts w:ascii="Arial" w:hAnsi="Arial" w:cs="Arial"/>
          <w:sz w:val="22"/>
          <w:szCs w:val="22"/>
        </w:rPr>
        <w:t xml:space="preserve"> la aprobaci</w:t>
      </w:r>
      <w:r w:rsidR="007538A6" w:rsidRPr="009055F7">
        <w:rPr>
          <w:rFonts w:ascii="Arial" w:hAnsi="Arial" w:cs="Arial"/>
          <w:sz w:val="22"/>
          <w:szCs w:val="22"/>
        </w:rPr>
        <w:t xml:space="preserve">ón de al menos </w:t>
      </w:r>
      <w:r w:rsidR="00AE7714">
        <w:rPr>
          <w:rFonts w:ascii="Arial" w:hAnsi="Arial" w:cs="Arial"/>
          <w:sz w:val="22"/>
          <w:szCs w:val="22"/>
        </w:rPr>
        <w:t>1</w:t>
      </w:r>
      <w:r w:rsidR="007538A6" w:rsidRPr="009055F7">
        <w:rPr>
          <w:rFonts w:ascii="Arial" w:hAnsi="Arial" w:cs="Arial"/>
          <w:sz w:val="22"/>
          <w:szCs w:val="22"/>
        </w:rPr>
        <w:t xml:space="preserve"> (</w:t>
      </w:r>
      <w:r w:rsidR="00AE7714">
        <w:rPr>
          <w:rFonts w:ascii="Arial" w:hAnsi="Arial" w:cs="Arial"/>
          <w:sz w:val="22"/>
          <w:szCs w:val="22"/>
        </w:rPr>
        <w:t>uno</w:t>
      </w:r>
      <w:r w:rsidR="007538A6" w:rsidRPr="009055F7">
        <w:rPr>
          <w:rFonts w:ascii="Arial" w:hAnsi="Arial" w:cs="Arial"/>
          <w:sz w:val="22"/>
          <w:szCs w:val="22"/>
        </w:rPr>
        <w:t xml:space="preserve">) de los </w:t>
      </w:r>
      <w:r w:rsidR="00AE7714">
        <w:rPr>
          <w:rFonts w:ascii="Arial" w:hAnsi="Arial" w:cs="Arial"/>
          <w:sz w:val="22"/>
          <w:szCs w:val="22"/>
        </w:rPr>
        <w:t>3</w:t>
      </w:r>
      <w:r w:rsidR="007538A6" w:rsidRPr="009055F7">
        <w:rPr>
          <w:rFonts w:ascii="Arial" w:hAnsi="Arial" w:cs="Arial"/>
          <w:sz w:val="22"/>
          <w:szCs w:val="22"/>
        </w:rPr>
        <w:t xml:space="preserve"> (</w:t>
      </w:r>
      <w:r w:rsidR="00AE7714">
        <w:rPr>
          <w:rFonts w:ascii="Arial" w:hAnsi="Arial" w:cs="Arial"/>
          <w:sz w:val="22"/>
          <w:szCs w:val="22"/>
        </w:rPr>
        <w:t>tres</w:t>
      </w:r>
      <w:r w:rsidR="007538A6" w:rsidRPr="009055F7">
        <w:rPr>
          <w:rFonts w:ascii="Arial" w:hAnsi="Arial" w:cs="Arial"/>
          <w:sz w:val="22"/>
          <w:szCs w:val="22"/>
        </w:rPr>
        <w:t>)</w:t>
      </w:r>
      <w:r w:rsidRPr="009055F7">
        <w:rPr>
          <w:rFonts w:ascii="Arial" w:hAnsi="Arial" w:cs="Arial"/>
          <w:sz w:val="22"/>
          <w:szCs w:val="22"/>
        </w:rPr>
        <w:t xml:space="preserve"> trabajos prácticos y </w:t>
      </w:r>
      <w:r w:rsidR="007538A6" w:rsidRPr="009055F7">
        <w:rPr>
          <w:rFonts w:ascii="Arial" w:hAnsi="Arial" w:cs="Arial"/>
          <w:sz w:val="22"/>
          <w:szCs w:val="22"/>
        </w:rPr>
        <w:t xml:space="preserve">con la aprobación de al menos 1 (uno) de los 2 (dos) parciales </w:t>
      </w:r>
      <w:r w:rsidR="00F60A8C" w:rsidRPr="009055F7">
        <w:rPr>
          <w:rFonts w:ascii="Arial" w:hAnsi="Arial" w:cs="Arial"/>
          <w:sz w:val="22"/>
          <w:szCs w:val="22"/>
        </w:rPr>
        <w:t>(</w:t>
      </w:r>
      <w:r w:rsidR="00576850" w:rsidRPr="009055F7">
        <w:rPr>
          <w:rFonts w:ascii="Arial" w:hAnsi="Arial" w:cs="Arial"/>
          <w:sz w:val="22"/>
          <w:szCs w:val="22"/>
        </w:rPr>
        <w:t>con posibilidad de recuperar un único parcial</w:t>
      </w:r>
      <w:r w:rsidR="007538A6" w:rsidRPr="009055F7">
        <w:rPr>
          <w:rFonts w:ascii="Arial" w:hAnsi="Arial" w:cs="Arial"/>
          <w:sz w:val="22"/>
          <w:szCs w:val="22"/>
        </w:rPr>
        <w:t>)</w:t>
      </w:r>
      <w:r w:rsidRPr="009055F7">
        <w:rPr>
          <w:rFonts w:ascii="Arial" w:hAnsi="Arial" w:cs="Arial"/>
          <w:sz w:val="22"/>
          <w:szCs w:val="22"/>
        </w:rPr>
        <w:t>.</w:t>
      </w:r>
      <w:r w:rsidR="007538A6" w:rsidRPr="009055F7">
        <w:rPr>
          <w:rFonts w:ascii="Arial" w:hAnsi="Arial" w:cs="Arial"/>
          <w:sz w:val="22"/>
          <w:szCs w:val="22"/>
        </w:rPr>
        <w:t xml:space="preserve"> La nota mínima de aprobación de los trabajos prácticos y parciales es de 2 (dos).</w:t>
      </w:r>
      <w:r w:rsidRPr="009055F7">
        <w:rPr>
          <w:rFonts w:ascii="Arial" w:hAnsi="Arial" w:cs="Arial"/>
          <w:sz w:val="22"/>
          <w:szCs w:val="22"/>
        </w:rPr>
        <w:t xml:space="preserve"> </w:t>
      </w:r>
    </w:p>
    <w:p w:rsidR="000E5238" w:rsidRPr="00E76598" w:rsidRDefault="00EE1069" w:rsidP="000E5238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65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76598">
        <w:rPr>
          <w:rFonts w:ascii="Arial" w:hAnsi="Arial" w:cs="Arial"/>
          <w:b/>
          <w:color w:val="000000" w:themeColor="text1"/>
          <w:sz w:val="22"/>
          <w:szCs w:val="22"/>
        </w:rPr>
        <w:t>Aprueba</w:t>
      </w:r>
      <w:r w:rsidRPr="00E76598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r w:rsidRPr="00E76598">
        <w:rPr>
          <w:rFonts w:ascii="Arial" w:hAnsi="Arial" w:cs="Arial"/>
          <w:color w:val="000000" w:themeColor="text1"/>
          <w:sz w:val="22"/>
          <w:szCs w:val="22"/>
          <w:u w:val="single"/>
        </w:rPr>
        <w:t>examen final</w:t>
      </w:r>
      <w:r w:rsidRPr="00E76598">
        <w:rPr>
          <w:rFonts w:ascii="Arial" w:hAnsi="Arial" w:cs="Arial"/>
          <w:color w:val="000000" w:themeColor="text1"/>
          <w:sz w:val="22"/>
          <w:szCs w:val="22"/>
        </w:rPr>
        <w:t xml:space="preserve"> ante tribuna</w:t>
      </w:r>
      <w:r w:rsidR="00745C6C">
        <w:rPr>
          <w:rFonts w:ascii="Arial" w:hAnsi="Arial" w:cs="Arial"/>
          <w:color w:val="000000" w:themeColor="text1"/>
          <w:sz w:val="22"/>
          <w:szCs w:val="22"/>
        </w:rPr>
        <w:t>l</w:t>
      </w:r>
      <w:r w:rsidRPr="00E76598">
        <w:rPr>
          <w:rFonts w:ascii="Arial" w:hAnsi="Arial" w:cs="Arial"/>
          <w:color w:val="000000" w:themeColor="text1"/>
          <w:sz w:val="22"/>
          <w:szCs w:val="22"/>
        </w:rPr>
        <w:t>.</w:t>
      </w:r>
      <w:r w:rsidR="007356BE" w:rsidRPr="00E765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C744E" w:rsidRPr="009055F7" w:rsidRDefault="000C744E" w:rsidP="000C74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En caso de tener autorización de optar por </w:t>
      </w:r>
    </w:p>
    <w:p w:rsidR="000C744E" w:rsidRPr="009055F7" w:rsidRDefault="000C744E" w:rsidP="000C744E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 xml:space="preserve">Condición de alumno regular con cursado semipresencial: </w:t>
      </w:r>
      <w:r w:rsidR="00E76598">
        <w:rPr>
          <w:rFonts w:ascii="Arial" w:hAnsi="Arial" w:cs="Arial"/>
          <w:sz w:val="22"/>
          <w:szCs w:val="22"/>
        </w:rPr>
        <w:t>la asistencia que debe cumplir es del 50% (presentando la debida justificación) y para regularizar y aprobar el espacio debe cumplir con lo especificado anteriormente.</w:t>
      </w:r>
    </w:p>
    <w:p w:rsidR="000C744E" w:rsidRPr="009055F7" w:rsidRDefault="000C744E" w:rsidP="000C744E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lastRenderedPageBreak/>
        <w:t xml:space="preserve">Condición de alumno libre: para aprobar tendrá dos momentos de consulta (25 de junio y 22 de octubre), y posibilidad de dos exámenes finales con una instancia escrita y otra oral cada uno.  Los contenidos y bibliografía serán </w:t>
      </w:r>
      <w:r w:rsidRPr="00EF76F3">
        <w:rPr>
          <w:rFonts w:ascii="Arial" w:hAnsi="Arial" w:cs="Arial"/>
          <w:b/>
          <w:sz w:val="22"/>
          <w:szCs w:val="22"/>
        </w:rPr>
        <w:t>todos</w:t>
      </w:r>
      <w:r w:rsidRPr="009055F7">
        <w:rPr>
          <w:rFonts w:ascii="Arial" w:hAnsi="Arial" w:cs="Arial"/>
          <w:sz w:val="22"/>
          <w:szCs w:val="22"/>
        </w:rPr>
        <w:t xml:space="preserve"> los consignados en esta planificación.</w:t>
      </w:r>
    </w:p>
    <w:p w:rsidR="000C744E" w:rsidRPr="009055F7" w:rsidRDefault="000C744E" w:rsidP="000C744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s-AR"/>
        </w:rPr>
      </w:pPr>
    </w:p>
    <w:p w:rsidR="00AE1FE1" w:rsidRPr="009055F7" w:rsidRDefault="00AE1FE1" w:rsidP="000C74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1FE1" w:rsidRPr="009055F7" w:rsidRDefault="00AE1FE1" w:rsidP="00AE1FE1">
      <w:pPr>
        <w:rPr>
          <w:rFonts w:ascii="Arial" w:hAnsi="Arial" w:cs="Arial"/>
          <w:sz w:val="22"/>
          <w:szCs w:val="22"/>
        </w:rPr>
      </w:pPr>
    </w:p>
    <w:p w:rsidR="00AE1FE1" w:rsidRPr="009055F7" w:rsidRDefault="00AE1FE1" w:rsidP="00AE1FE1">
      <w:pPr>
        <w:rPr>
          <w:rFonts w:ascii="Arial" w:hAnsi="Arial" w:cs="Arial"/>
          <w:sz w:val="22"/>
          <w:szCs w:val="22"/>
        </w:rPr>
      </w:pPr>
    </w:p>
    <w:p w:rsidR="00AE1FE1" w:rsidRPr="009055F7" w:rsidRDefault="00AE1FE1" w:rsidP="000E5238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AE1FE1" w:rsidRPr="009055F7" w:rsidRDefault="00AE1FE1" w:rsidP="00AE1FE1">
      <w:pPr>
        <w:tabs>
          <w:tab w:val="left" w:pos="60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tab/>
      </w:r>
    </w:p>
    <w:p w:rsidR="000F5079" w:rsidRPr="009055F7" w:rsidRDefault="000E5238" w:rsidP="000F5079">
      <w:pPr>
        <w:spacing w:line="360" w:lineRule="auto"/>
        <w:ind w:left="360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 w:rsidRPr="009055F7">
        <w:rPr>
          <w:rFonts w:ascii="Arial" w:hAnsi="Arial" w:cs="Arial"/>
          <w:sz w:val="22"/>
          <w:szCs w:val="22"/>
        </w:rPr>
        <w:br w:type="page"/>
      </w:r>
    </w:p>
    <w:p w:rsidR="00511AF2" w:rsidRPr="009055F7" w:rsidRDefault="00511AF2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F77A52" w:rsidRPr="009055F7" w:rsidRDefault="004136E9" w:rsidP="004136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055F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BIBLIOGRAFÍA OBLIGATORIA DE LA MATERIA</w:t>
      </w:r>
    </w:p>
    <w:p w:rsidR="00B864CC" w:rsidRPr="009055F7" w:rsidRDefault="00B864CC" w:rsidP="007D70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76F3" w:rsidRDefault="00EF76F3" w:rsidP="00EF76F3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F76F3">
        <w:rPr>
          <w:rFonts w:ascii="Arial" w:hAnsi="Arial" w:cs="Arial"/>
          <w:color w:val="000000"/>
          <w:sz w:val="22"/>
          <w:szCs w:val="22"/>
        </w:rPr>
        <w:t>Baroody</w:t>
      </w:r>
      <w:proofErr w:type="spellEnd"/>
      <w:r w:rsidRPr="00EF76F3">
        <w:rPr>
          <w:rFonts w:ascii="Arial" w:hAnsi="Arial" w:cs="Arial"/>
          <w:color w:val="000000"/>
          <w:sz w:val="22"/>
          <w:szCs w:val="22"/>
        </w:rPr>
        <w:t xml:space="preserve">, Arthur J. (1997), “Técnicas para contar”, “Desarrollo del número” y “Aritmética informal”, en El pensamiento matemático de los niños. Un marco evolutivo para maestros de preescolar, ciclo inicial y educación especial, </w:t>
      </w:r>
      <w:proofErr w:type="spellStart"/>
      <w:r w:rsidRPr="00EF76F3">
        <w:rPr>
          <w:rFonts w:ascii="Arial" w:hAnsi="Arial" w:cs="Arial"/>
          <w:color w:val="000000"/>
          <w:sz w:val="22"/>
          <w:szCs w:val="22"/>
        </w:rPr>
        <w:t>Genís</w:t>
      </w:r>
      <w:proofErr w:type="spellEnd"/>
      <w:r w:rsidRPr="00EF76F3">
        <w:rPr>
          <w:rFonts w:ascii="Arial" w:hAnsi="Arial" w:cs="Arial"/>
          <w:color w:val="000000"/>
          <w:sz w:val="22"/>
          <w:szCs w:val="22"/>
        </w:rPr>
        <w:t xml:space="preserve"> Sánchez </w:t>
      </w:r>
      <w:proofErr w:type="spellStart"/>
      <w:r w:rsidRPr="00EF76F3">
        <w:rPr>
          <w:rFonts w:ascii="Arial" w:hAnsi="Arial" w:cs="Arial"/>
          <w:color w:val="000000"/>
          <w:sz w:val="22"/>
          <w:szCs w:val="22"/>
        </w:rPr>
        <w:t>Barberán</w:t>
      </w:r>
      <w:proofErr w:type="spellEnd"/>
      <w:r w:rsidRPr="00EF76F3">
        <w:rPr>
          <w:rFonts w:ascii="Arial" w:hAnsi="Arial" w:cs="Arial"/>
          <w:color w:val="000000"/>
          <w:sz w:val="22"/>
          <w:szCs w:val="22"/>
        </w:rPr>
        <w:t xml:space="preserve"> (trad.), 3ª ed., Madrid, Visor (Aprendizaje, 42), pp. 87-106, 107-126 y 127-148.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EF76F3" w:rsidRPr="00397541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97541">
        <w:rPr>
          <w:rFonts w:ascii="Arial" w:hAnsi="Arial" w:cs="Arial"/>
          <w:color w:val="000000"/>
          <w:sz w:val="22"/>
          <w:szCs w:val="22"/>
        </w:rPr>
        <w:t xml:space="preserve"> GONZÁLEZ, Adriana y Edith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Weinstein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(2000), “El número y la serie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numérica”, en ¿Cómo enseñar matemática en el jardín? Número-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MedidaEspacio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>,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 xml:space="preserve">Buenos Aires,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Colihue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(Nuevos aminos en educación inicial), pp. 37-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87.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EF76F3" w:rsidRPr="00397541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Moyles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>, J. R. (1990), “Resolución de problemas a través del juego”,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en El juego en la educación infantil y primaria, Madrid, Morata, pp.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71-83.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EF76F3" w:rsidRPr="00397541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97541">
        <w:rPr>
          <w:rFonts w:ascii="Arial" w:hAnsi="Arial" w:cs="Arial"/>
          <w:color w:val="000000"/>
          <w:sz w:val="22"/>
          <w:szCs w:val="22"/>
        </w:rPr>
        <w:t xml:space="preserve">DUHALDE, María Elena y González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Cuberes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María Teresa (1996). La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medida, convenciones necesarias para entendernos, en Encuentros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cercanos con la matemática. AIQUE. Argentina. pp. 89-102.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397541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97541">
        <w:rPr>
          <w:rFonts w:ascii="Arial" w:hAnsi="Arial" w:cs="Arial"/>
          <w:color w:val="000000"/>
          <w:sz w:val="22"/>
          <w:szCs w:val="22"/>
        </w:rPr>
        <w:t xml:space="preserve">GONZÁLEZ, Adriana y Edith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Weinstein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(2000), “La medida y sus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magnitudes”, en ¿Cómo enseñar matemática en el jardín? Número-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MedidaEspacio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>,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 xml:space="preserve">Buenos Aires,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Colihue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(Nuevos aminos en educación inicial), pp. 137-173.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  <w:r w:rsidRPr="003975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97541" w:rsidRDefault="00397541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EF76F3" w:rsidRPr="00397541">
        <w:rPr>
          <w:rFonts w:ascii="Arial" w:hAnsi="Arial" w:cs="Arial"/>
          <w:color w:val="000000"/>
          <w:sz w:val="22"/>
          <w:szCs w:val="22"/>
        </w:rPr>
        <w:t xml:space="preserve">onzález, Adriana y Edith </w:t>
      </w:r>
      <w:proofErr w:type="spellStart"/>
      <w:r w:rsidR="00EF76F3" w:rsidRPr="00397541">
        <w:rPr>
          <w:rFonts w:ascii="Arial" w:hAnsi="Arial" w:cs="Arial"/>
          <w:color w:val="000000"/>
          <w:sz w:val="22"/>
          <w:szCs w:val="22"/>
        </w:rPr>
        <w:t>Weinstein</w:t>
      </w:r>
      <w:proofErr w:type="spellEnd"/>
      <w:r w:rsidR="00EF76F3" w:rsidRPr="00397541">
        <w:rPr>
          <w:rFonts w:ascii="Arial" w:hAnsi="Arial" w:cs="Arial"/>
          <w:color w:val="000000"/>
          <w:sz w:val="22"/>
          <w:szCs w:val="22"/>
        </w:rPr>
        <w:t xml:space="preserve"> (2000). “El espacio”, en ¿Cómo enseñar</w:t>
      </w:r>
      <w:r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="00EF76F3" w:rsidRPr="00397541">
        <w:rPr>
          <w:rFonts w:ascii="Arial" w:hAnsi="Arial" w:cs="Arial"/>
          <w:color w:val="000000"/>
          <w:sz w:val="22"/>
          <w:szCs w:val="22"/>
        </w:rPr>
        <w:t xml:space="preserve">matemática en el jardín? Número-Medida-Espacio, Buenos Aires, </w:t>
      </w:r>
      <w:proofErr w:type="spellStart"/>
      <w:r w:rsidR="00EF76F3" w:rsidRPr="00397541">
        <w:rPr>
          <w:rFonts w:ascii="Arial" w:hAnsi="Arial" w:cs="Arial"/>
          <w:color w:val="000000"/>
          <w:sz w:val="22"/>
          <w:szCs w:val="22"/>
        </w:rPr>
        <w:t>Colihue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="00EF76F3" w:rsidRPr="00397541">
        <w:rPr>
          <w:rFonts w:ascii="Arial" w:hAnsi="Arial" w:cs="Arial"/>
          <w:color w:val="000000"/>
          <w:sz w:val="22"/>
          <w:szCs w:val="22"/>
        </w:rPr>
        <w:t xml:space="preserve">(Nuevos aminos en educación inicial), pp. 89-135. 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4C55B0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97541">
        <w:rPr>
          <w:rFonts w:ascii="Arial" w:hAnsi="Arial" w:cs="Arial"/>
          <w:color w:val="000000"/>
          <w:sz w:val="22"/>
          <w:szCs w:val="22"/>
        </w:rPr>
        <w:t>BROITMAN, Claudia (2000), “Reflexiones en torno a la enseñanza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del espacio”, en 0 a 5. La educación en los primeros años, año III,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núm. 22, marzo, Buenos Aires, Ediciones Novedades Educativas, pp.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24-41.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397541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97541">
        <w:rPr>
          <w:rFonts w:ascii="Arial" w:hAnsi="Arial" w:cs="Arial"/>
          <w:color w:val="000000"/>
          <w:sz w:val="22"/>
          <w:szCs w:val="22"/>
        </w:rPr>
        <w:t xml:space="preserve">MARTÍNEZ, Recio Ángel y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Rivaya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 xml:space="preserve"> Francisco Juan (1998). “La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enseñanza de la geometría en el ámbito de la educación infantil y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primeros años de primaria”, en Una metodología activa y lúdica para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la enseñanza de la geometría. SÍNTESIS. España. pp. 49-66.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  <w:r w:rsidRPr="003975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F76F3" w:rsidRDefault="00EF76F3" w:rsidP="0039754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97541">
        <w:rPr>
          <w:rFonts w:ascii="Arial" w:hAnsi="Arial" w:cs="Arial"/>
          <w:color w:val="000000"/>
          <w:sz w:val="22"/>
          <w:szCs w:val="22"/>
        </w:rPr>
        <w:t xml:space="preserve">GONZÁLEZ </w:t>
      </w:r>
      <w:proofErr w:type="spellStart"/>
      <w:r w:rsidRPr="00397541">
        <w:rPr>
          <w:rFonts w:ascii="Arial" w:hAnsi="Arial" w:cs="Arial"/>
          <w:color w:val="000000"/>
          <w:sz w:val="22"/>
          <w:szCs w:val="22"/>
        </w:rPr>
        <w:t>Lemmi</w:t>
      </w:r>
      <w:proofErr w:type="spellEnd"/>
      <w:r w:rsidRPr="00397541">
        <w:rPr>
          <w:rFonts w:ascii="Arial" w:hAnsi="Arial" w:cs="Arial"/>
          <w:color w:val="000000"/>
          <w:sz w:val="22"/>
          <w:szCs w:val="22"/>
        </w:rPr>
        <w:t>, Alicia (2000), El espacio sensible y el espacio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geométrico", en 0 a 5. La educación en los primeros años, año 3, núm. 22,</w:t>
      </w:r>
      <w:r w:rsidR="00397541" w:rsidRPr="003975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541">
        <w:rPr>
          <w:rFonts w:ascii="Arial" w:hAnsi="Arial" w:cs="Arial"/>
          <w:color w:val="000000"/>
          <w:sz w:val="22"/>
          <w:szCs w:val="22"/>
        </w:rPr>
        <w:t>marzo, Buenos Aires, Ediciones Novedades Educativas, pp. 42-61.</w:t>
      </w:r>
      <w:r w:rsidR="004C55B0">
        <w:rPr>
          <w:rFonts w:ascii="Arial" w:hAnsi="Arial" w:cs="Arial"/>
          <w:color w:val="000000"/>
          <w:sz w:val="22"/>
          <w:szCs w:val="22"/>
        </w:rPr>
        <w:t>*</w:t>
      </w:r>
    </w:p>
    <w:p w:rsidR="007356BE" w:rsidRPr="009055F7" w:rsidRDefault="004837F9" w:rsidP="007356B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GONZALEZ, A., WEINSTEIN, E. (2008):</w:t>
      </w:r>
      <w:r w:rsidR="007356BE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7356BE" w:rsidRPr="009055F7">
        <w:rPr>
          <w:rFonts w:ascii="Arial" w:hAnsi="Arial" w:cs="Arial"/>
          <w:i/>
          <w:color w:val="000000"/>
          <w:sz w:val="22"/>
          <w:szCs w:val="22"/>
        </w:rPr>
        <w:t xml:space="preserve">La enseñanza de la Matemática en el Jardín de Infantes: a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través de Secuencias Didácticas,</w:t>
      </w:r>
      <w:r w:rsidR="007356BE" w:rsidRPr="009055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7356BE" w:rsidRPr="009055F7">
        <w:rPr>
          <w:rFonts w:ascii="Arial" w:hAnsi="Arial" w:cs="Arial"/>
          <w:color w:val="000000"/>
          <w:sz w:val="22"/>
          <w:szCs w:val="22"/>
        </w:rPr>
        <w:t>1ª ed. 2ª reimp</w:t>
      </w:r>
      <w:r w:rsidRPr="009055F7">
        <w:rPr>
          <w:rFonts w:ascii="Arial" w:hAnsi="Arial" w:cs="Arial"/>
          <w:color w:val="000000"/>
          <w:sz w:val="22"/>
          <w:szCs w:val="22"/>
        </w:rPr>
        <w:t>resión, Homo Sapiens Ediciones,</w:t>
      </w:r>
      <w:r w:rsidR="007356BE" w:rsidRPr="009055F7">
        <w:rPr>
          <w:rFonts w:ascii="Arial" w:hAnsi="Arial" w:cs="Arial"/>
          <w:color w:val="000000"/>
          <w:sz w:val="22"/>
          <w:szCs w:val="22"/>
        </w:rPr>
        <w:t xml:space="preserve"> Rosario.</w:t>
      </w:r>
    </w:p>
    <w:p w:rsidR="00485669" w:rsidRPr="009055F7" w:rsidRDefault="004837F9" w:rsidP="00485669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CABRERA, G.,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SOSA, A. </w:t>
      </w:r>
      <w:r w:rsidRPr="009055F7">
        <w:rPr>
          <w:rFonts w:ascii="Arial" w:hAnsi="Arial" w:cs="Arial"/>
          <w:color w:val="000000"/>
          <w:sz w:val="22"/>
          <w:szCs w:val="22"/>
        </w:rPr>
        <w:t>(2008):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485669" w:rsidRPr="009055F7">
        <w:rPr>
          <w:rFonts w:ascii="Arial" w:hAnsi="Arial" w:cs="Arial"/>
          <w:i/>
          <w:color w:val="000000"/>
          <w:sz w:val="22"/>
          <w:szCs w:val="22"/>
        </w:rPr>
        <w:t>Matemática con sentido. Una propuesta que replantea el modo de enseñar la mat</w:t>
      </w:r>
      <w:r w:rsidRPr="009055F7">
        <w:rPr>
          <w:rFonts w:ascii="Arial" w:hAnsi="Arial" w:cs="Arial"/>
          <w:i/>
          <w:color w:val="000000"/>
          <w:sz w:val="22"/>
          <w:szCs w:val="22"/>
        </w:rPr>
        <w:t>emática desde edades tempranas,</w:t>
      </w:r>
      <w:r w:rsidR="00485669" w:rsidRPr="009055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>Editorial Comunicarte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, 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>Córdoba</w:t>
      </w:r>
      <w:r w:rsidRPr="009055F7">
        <w:rPr>
          <w:rFonts w:ascii="Arial" w:hAnsi="Arial" w:cs="Arial"/>
          <w:color w:val="000000"/>
          <w:sz w:val="22"/>
          <w:szCs w:val="22"/>
        </w:rPr>
        <w:t>.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356BE" w:rsidRPr="009055F7" w:rsidRDefault="00F170EA" w:rsidP="007356B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AUTORES</w:t>
      </w:r>
      <w:r w:rsidR="00E407BC" w:rsidRPr="009055F7">
        <w:rPr>
          <w:rFonts w:ascii="Arial" w:hAnsi="Arial" w:cs="Arial"/>
          <w:sz w:val="22"/>
          <w:szCs w:val="22"/>
        </w:rPr>
        <w:t xml:space="preserve"> VARIOS. (1998):</w:t>
      </w:r>
      <w:r w:rsidRPr="009055F7">
        <w:rPr>
          <w:rFonts w:ascii="Arial" w:hAnsi="Arial" w:cs="Arial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sz w:val="22"/>
          <w:szCs w:val="22"/>
        </w:rPr>
        <w:t>Enseñar matemática. Los nuevos aportes didácticos para planificar y analizar actividades en el Nivel Inicial</w:t>
      </w:r>
      <w:r w:rsidR="00E407BC" w:rsidRPr="009055F7">
        <w:rPr>
          <w:rFonts w:ascii="Arial" w:hAnsi="Arial" w:cs="Arial"/>
          <w:sz w:val="22"/>
          <w:szCs w:val="22"/>
        </w:rPr>
        <w:t>,</w:t>
      </w:r>
      <w:r w:rsidRPr="009055F7">
        <w:rPr>
          <w:rFonts w:ascii="Arial" w:hAnsi="Arial" w:cs="Arial"/>
          <w:sz w:val="22"/>
          <w:szCs w:val="22"/>
        </w:rPr>
        <w:t xml:space="preserve"> Colección 0 a 5 La educación en los Primeros Años de</w:t>
      </w:r>
      <w:r w:rsidR="00E407BC" w:rsidRPr="009055F7">
        <w:rPr>
          <w:rFonts w:ascii="Arial" w:hAnsi="Arial" w:cs="Arial"/>
          <w:sz w:val="22"/>
          <w:szCs w:val="22"/>
        </w:rPr>
        <w:t xml:space="preserve"> Ediciones Novedades Educativas,</w:t>
      </w:r>
      <w:r w:rsidRPr="009055F7">
        <w:rPr>
          <w:rFonts w:ascii="Arial" w:hAnsi="Arial" w:cs="Arial"/>
          <w:sz w:val="22"/>
          <w:szCs w:val="22"/>
        </w:rPr>
        <w:t xml:space="preserve"> Santa Fe. </w:t>
      </w:r>
    </w:p>
    <w:p w:rsidR="007356BE" w:rsidRPr="009055F7" w:rsidRDefault="00E407BC" w:rsidP="007356B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lastRenderedPageBreak/>
        <w:t>CABANNE, N., RIBAYA, M. (2009):</w:t>
      </w:r>
      <w:r w:rsidR="007356BE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7356BE" w:rsidRPr="009055F7">
        <w:rPr>
          <w:rFonts w:ascii="Arial" w:hAnsi="Arial" w:cs="Arial"/>
          <w:i/>
          <w:color w:val="000000"/>
          <w:sz w:val="22"/>
          <w:szCs w:val="22"/>
        </w:rPr>
        <w:t>Didáctica de la matemática en el nivel inicial</w:t>
      </w:r>
      <w:r w:rsidRPr="009055F7">
        <w:rPr>
          <w:rFonts w:ascii="Arial" w:hAnsi="Arial" w:cs="Arial"/>
          <w:color w:val="000000"/>
          <w:sz w:val="22"/>
          <w:szCs w:val="22"/>
        </w:rPr>
        <w:t>,</w:t>
      </w:r>
      <w:r w:rsidR="007356BE" w:rsidRPr="009055F7">
        <w:rPr>
          <w:rFonts w:ascii="Arial" w:hAnsi="Arial" w:cs="Arial"/>
          <w:color w:val="000000"/>
          <w:sz w:val="22"/>
          <w:szCs w:val="22"/>
        </w:rPr>
        <w:t xml:space="preserve"> 1ª ed.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Bonum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>, Buenos Aires.</w:t>
      </w:r>
      <w:r w:rsidR="007356BE" w:rsidRPr="009055F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B7FCE" w:rsidRPr="009055F7" w:rsidRDefault="00EB7FCE" w:rsidP="00EB7FC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CASTRO, A., PENAS, F. (2008):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Matemática para los más chicos. Discusiones y proyectos para la enseñanza del Espacio, la Geometría y el Número</w:t>
      </w:r>
      <w:r w:rsidRPr="009055F7">
        <w:rPr>
          <w:rFonts w:ascii="Arial" w:hAnsi="Arial" w:cs="Arial"/>
          <w:color w:val="000000"/>
          <w:sz w:val="22"/>
          <w:szCs w:val="22"/>
        </w:rPr>
        <w:t>, Ediciones Novedades Educativas, Buenos Aires.</w:t>
      </w:r>
    </w:p>
    <w:p w:rsidR="003F52AD" w:rsidRDefault="003F52AD" w:rsidP="00EB7FC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CERQUETTI-ABERKANE, F., BERDONNEAU, C. (1997):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Enseñar Matemática en el Nivel Inicial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, Editorial 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Edicial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4C55B0" w:rsidRPr="004C55B0" w:rsidRDefault="004C55B0" w:rsidP="004C55B0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PARRA, C. y otros. (1994):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Didáctica de matemáticas. Aportes y reflexiones</w:t>
      </w:r>
      <w:r w:rsidRPr="009055F7">
        <w:rPr>
          <w:rFonts w:ascii="Arial" w:hAnsi="Arial" w:cs="Arial"/>
          <w:color w:val="000000"/>
          <w:sz w:val="22"/>
          <w:szCs w:val="22"/>
        </w:rPr>
        <w:t>, Editorial Paidós, Buenos Aires</w:t>
      </w:r>
      <w:r>
        <w:rPr>
          <w:rFonts w:ascii="Arial" w:hAnsi="Arial" w:cs="Arial"/>
          <w:color w:val="000000"/>
          <w:sz w:val="22"/>
          <w:szCs w:val="22"/>
        </w:rPr>
        <w:t xml:space="preserve"> (capítulo 3)</w:t>
      </w:r>
      <w:r w:rsidRPr="009055F7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EB7FCE" w:rsidRPr="009055F7" w:rsidRDefault="00EB7FCE" w:rsidP="00EB7FC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SAIZ, I. y otros. (2007):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Enseñar matemática. Números, formas, cantidades y juegos</w:t>
      </w:r>
      <w:r w:rsidRPr="009055F7">
        <w:rPr>
          <w:rFonts w:ascii="Arial" w:hAnsi="Arial" w:cs="Arial"/>
          <w:color w:val="000000"/>
          <w:sz w:val="22"/>
          <w:szCs w:val="22"/>
        </w:rPr>
        <w:t>, Ediciones Novedades Educativas, Buenos Aires.</w:t>
      </w:r>
    </w:p>
    <w:p w:rsidR="00DC5D1D" w:rsidRPr="009055F7" w:rsidRDefault="00DC5D1D" w:rsidP="00DC5D1D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t>N</w:t>
      </w:r>
      <w:r w:rsidR="00CC05EE" w:rsidRPr="009055F7">
        <w:rPr>
          <w:rFonts w:ascii="Arial" w:hAnsi="Arial" w:cs="Arial"/>
          <w:i/>
          <w:color w:val="000000"/>
          <w:sz w:val="22"/>
          <w:szCs w:val="22"/>
        </w:rPr>
        <w:t>úcleos de Aprendizaje Prioritarios (N</w:t>
      </w:r>
      <w:r w:rsidRPr="009055F7">
        <w:rPr>
          <w:rFonts w:ascii="Arial" w:hAnsi="Arial" w:cs="Arial"/>
          <w:i/>
          <w:color w:val="000000"/>
          <w:sz w:val="22"/>
          <w:szCs w:val="22"/>
        </w:rPr>
        <w:t>AP</w:t>
      </w:r>
      <w:r w:rsidR="00CC05EE" w:rsidRPr="009055F7">
        <w:rPr>
          <w:rFonts w:ascii="Arial" w:hAnsi="Arial" w:cs="Arial"/>
          <w:i/>
          <w:color w:val="000000"/>
          <w:sz w:val="22"/>
          <w:szCs w:val="22"/>
        </w:rPr>
        <w:t>) Nivel Inicial</w:t>
      </w:r>
      <w:r w:rsidR="00E407BC" w:rsidRPr="009055F7">
        <w:rPr>
          <w:rFonts w:ascii="Arial" w:hAnsi="Arial" w:cs="Arial"/>
          <w:i/>
          <w:color w:val="000000"/>
          <w:sz w:val="22"/>
          <w:szCs w:val="22"/>
        </w:rPr>
        <w:t>,</w:t>
      </w:r>
      <w:r w:rsidR="00CC05EE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96152B" w:rsidRPr="009055F7">
        <w:rPr>
          <w:rFonts w:ascii="Arial" w:hAnsi="Arial" w:cs="Arial"/>
          <w:color w:val="000000"/>
          <w:sz w:val="22"/>
          <w:szCs w:val="22"/>
        </w:rPr>
        <w:t>Ministerio de E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ducación, Ciencia y Tecnología,</w:t>
      </w:r>
      <w:r w:rsidR="0096152B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Buenos Aires,</w:t>
      </w:r>
      <w:r w:rsidR="00CC05EE" w:rsidRPr="009055F7">
        <w:rPr>
          <w:rFonts w:ascii="Arial" w:hAnsi="Arial" w:cs="Arial"/>
          <w:color w:val="000000"/>
          <w:sz w:val="22"/>
          <w:szCs w:val="22"/>
        </w:rPr>
        <w:t xml:space="preserve"> 2004</w:t>
      </w:r>
      <w:r w:rsidR="00A76A3D" w:rsidRPr="009055F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C5D1D" w:rsidRPr="004C55B0" w:rsidRDefault="0096152B" w:rsidP="00DC5D1D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Cuadernos para el au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la: Nivel Inicial. Volumen 2, 1ª ed.,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Buenos Aires: Ministerio de Educación, Ciencia y Tecnología de la Nación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, 2007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(páginas </w:t>
      </w:r>
      <w:smartTag w:uri="urn:schemas-microsoft-com:office:smarttags" w:element="metricconverter">
        <w:smartTagPr>
          <w:attr w:name="ProductID" w:val="18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18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73)</w:t>
      </w:r>
    </w:p>
    <w:p w:rsidR="004C55B0" w:rsidRDefault="004C55B0" w:rsidP="004C55B0">
      <w:pPr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4C55B0" w:rsidRPr="004C55B0" w:rsidRDefault="004C55B0" w:rsidP="004C55B0">
      <w:pPr>
        <w:spacing w:line="360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Aclaración: </w:t>
      </w:r>
      <w:r w:rsidRPr="004C55B0">
        <w:rPr>
          <w:rFonts w:ascii="Arial" w:hAnsi="Arial" w:cs="Arial"/>
          <w:i/>
          <w:color w:val="000000"/>
          <w:sz w:val="22"/>
          <w:szCs w:val="22"/>
        </w:rPr>
        <w:t xml:space="preserve">Los consignados con * están disponibles en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el </w:t>
      </w:r>
      <w:r w:rsidRPr="004C55B0">
        <w:rPr>
          <w:rFonts w:ascii="Arial" w:hAnsi="Arial" w:cs="Arial"/>
          <w:i/>
          <w:color w:val="000000"/>
          <w:sz w:val="22"/>
          <w:szCs w:val="22"/>
        </w:rPr>
        <w:t xml:space="preserve">Módulo 8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de la Sección Lecturas </w:t>
      </w:r>
      <w:r w:rsidRPr="004C55B0">
        <w:rPr>
          <w:rFonts w:ascii="Arial" w:hAnsi="Arial" w:cs="Arial"/>
          <w:i/>
          <w:color w:val="000000"/>
          <w:sz w:val="22"/>
          <w:szCs w:val="22"/>
        </w:rPr>
        <w:t xml:space="preserve">de </w:t>
      </w:r>
      <w:hyperlink r:id="rId10" w:history="1">
        <w:r w:rsidRPr="004C55B0">
          <w:rPr>
            <w:rStyle w:val="Hipervnculo"/>
            <w:rFonts w:ascii="Arial" w:hAnsi="Arial" w:cs="Arial"/>
            <w:i/>
            <w:sz w:val="22"/>
            <w:szCs w:val="22"/>
          </w:rPr>
          <w:t>http://www.e-educa.org/DEP/</w:t>
        </w:r>
      </w:hyperlink>
      <w:r w:rsidRPr="004C55B0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485669" w:rsidRPr="009055F7" w:rsidRDefault="00485669" w:rsidP="004136E9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B864CC" w:rsidRPr="009055F7" w:rsidRDefault="00485669" w:rsidP="004136E9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055F7">
        <w:rPr>
          <w:rFonts w:ascii="Arial" w:hAnsi="Arial" w:cs="Arial"/>
          <w:b/>
          <w:color w:val="000000"/>
          <w:sz w:val="22"/>
          <w:szCs w:val="22"/>
          <w:u w:val="single"/>
        </w:rPr>
        <w:t>B</w:t>
      </w:r>
      <w:r w:rsidR="004136E9" w:rsidRPr="009055F7">
        <w:rPr>
          <w:rFonts w:ascii="Arial" w:hAnsi="Arial" w:cs="Arial"/>
          <w:b/>
          <w:color w:val="000000"/>
          <w:sz w:val="22"/>
          <w:szCs w:val="22"/>
          <w:u w:val="single"/>
        </w:rPr>
        <w:t>IBLIOGRAFÍA SUGERIDA</w:t>
      </w:r>
    </w:p>
    <w:p w:rsidR="00F568EB" w:rsidRPr="009055F7" w:rsidRDefault="00F568EB" w:rsidP="007D70B6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24584" w:rsidRPr="009055F7" w:rsidRDefault="001D1ED4" w:rsidP="00024584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CHAMORRO</w:t>
      </w:r>
      <w:r w:rsidR="00E652BB" w:rsidRPr="009055F7">
        <w:rPr>
          <w:rFonts w:ascii="Arial" w:hAnsi="Arial" w:cs="Arial"/>
          <w:color w:val="000000"/>
          <w:sz w:val="22"/>
          <w:szCs w:val="22"/>
        </w:rPr>
        <w:t>, Ma. C.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(Coord.)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. (2005):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Didáctica de la Matemáticas para Educación Preescolar</w:t>
      </w:r>
      <w:r w:rsidRPr="009055F7">
        <w:rPr>
          <w:rFonts w:ascii="Arial" w:hAnsi="Arial" w:cs="Arial"/>
          <w:color w:val="000000"/>
          <w:sz w:val="22"/>
          <w:szCs w:val="22"/>
        </w:rPr>
        <w:t>;  Pearson Educación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, Madrid (España).</w:t>
      </w:r>
    </w:p>
    <w:p w:rsidR="00EB7FCE" w:rsidRPr="009055F7" w:rsidRDefault="00EB7FCE" w:rsidP="00EB7FCE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CASTRO, Adriana. (2001):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Aportes para el debate curricular: Matemática en el Nivel Inicial,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Secretaría de Educación del Gobierno de la Ciudad Autónoma de Buenos Aires, Buenos Aires.</w:t>
      </w:r>
      <w:r w:rsidRPr="009055F7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F568EB" w:rsidRPr="009055F7" w:rsidRDefault="00F568EB" w:rsidP="00F568EB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MAMBERTO DE MARCHIOLO, E.; DI FRANCO, C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. (1994):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La huerta en el jardín de infantes</w:t>
      </w:r>
      <w:r w:rsidR="00E407BC" w:rsidRPr="009055F7">
        <w:rPr>
          <w:rFonts w:ascii="Arial" w:hAnsi="Arial" w:cs="Arial"/>
          <w:i/>
          <w:color w:val="000000"/>
          <w:sz w:val="22"/>
          <w:szCs w:val="22"/>
        </w:rPr>
        <w:t>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Edicio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nes Corcel, Buenos Aires.</w:t>
      </w:r>
    </w:p>
    <w:p w:rsidR="00346C63" w:rsidRPr="009055F7" w:rsidRDefault="001D1ED4" w:rsidP="00346C63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PARRA</w:t>
      </w:r>
      <w:r w:rsidR="00E652BB" w:rsidRPr="009055F7">
        <w:rPr>
          <w:rFonts w:ascii="Arial" w:hAnsi="Arial" w:cs="Arial"/>
          <w:color w:val="000000"/>
          <w:sz w:val="22"/>
          <w:szCs w:val="22"/>
        </w:rPr>
        <w:t>, C.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y otros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. (1994):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Didáctica de matemáticas. Aportes y reflexiones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, Editorial Paidós,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Buenos Aires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.</w:t>
      </w:r>
    </w:p>
    <w:p w:rsidR="00024584" w:rsidRPr="009055F7" w:rsidRDefault="00024584" w:rsidP="00024584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055F7">
        <w:rPr>
          <w:rFonts w:ascii="Arial" w:hAnsi="Arial" w:cs="Arial"/>
          <w:bCs/>
          <w:color w:val="000000"/>
          <w:sz w:val="22"/>
          <w:szCs w:val="22"/>
        </w:rPr>
        <w:t>RICOTTI, Stella.</w:t>
      </w:r>
      <w:r w:rsidR="00E407BC" w:rsidRPr="009055F7">
        <w:rPr>
          <w:rFonts w:ascii="Arial" w:hAnsi="Arial" w:cs="Arial"/>
          <w:bCs/>
          <w:color w:val="000000"/>
          <w:sz w:val="22"/>
          <w:szCs w:val="22"/>
        </w:rPr>
        <w:t xml:space="preserve"> (2008):</w:t>
      </w:r>
      <w:r w:rsidRPr="009055F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bCs/>
          <w:i/>
          <w:color w:val="000000"/>
          <w:sz w:val="22"/>
          <w:szCs w:val="22"/>
        </w:rPr>
        <w:t>Juegos y problemas para construir ideas matemáticas: interconexiones entre los contenidos curriculares y soluciones para la clase de matemática</w:t>
      </w:r>
      <w:r w:rsidR="00E407BC" w:rsidRPr="009055F7">
        <w:rPr>
          <w:rFonts w:ascii="Arial" w:hAnsi="Arial" w:cs="Arial"/>
          <w:bCs/>
          <w:color w:val="000000"/>
          <w:sz w:val="22"/>
          <w:szCs w:val="22"/>
        </w:rPr>
        <w:t xml:space="preserve">, Ediciones Novedades Educativas, Buenos Aires. </w:t>
      </w:r>
    </w:p>
    <w:p w:rsidR="00384B4A" w:rsidRPr="009055F7" w:rsidRDefault="004F0C79" w:rsidP="007D70B6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CHEVALLARD</w:t>
      </w:r>
      <w:r w:rsidR="00E652BB" w:rsidRPr="009055F7">
        <w:rPr>
          <w:rFonts w:ascii="Arial" w:hAnsi="Arial" w:cs="Arial"/>
          <w:color w:val="000000"/>
          <w:sz w:val="22"/>
          <w:szCs w:val="22"/>
        </w:rPr>
        <w:t>, Yves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. (1991)</w:t>
      </w:r>
      <w:proofErr w:type="gramStart"/>
      <w:r w:rsidR="00E407BC" w:rsidRPr="009055F7">
        <w:rPr>
          <w:rFonts w:ascii="Arial" w:hAnsi="Arial" w:cs="Arial"/>
          <w:color w:val="000000"/>
          <w:sz w:val="22"/>
          <w:szCs w:val="22"/>
        </w:rPr>
        <w:t xml:space="preserve">: 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La</w:t>
      </w:r>
      <w:proofErr w:type="gramEnd"/>
      <w:r w:rsidRPr="009055F7">
        <w:rPr>
          <w:rFonts w:ascii="Arial" w:hAnsi="Arial" w:cs="Arial"/>
          <w:i/>
          <w:color w:val="000000"/>
          <w:sz w:val="22"/>
          <w:szCs w:val="22"/>
        </w:rPr>
        <w:t xml:space="preserve"> transposición didáctica. Del saber sabio al saber enseñado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 xml:space="preserve">, Ed. </w:t>
      </w:r>
      <w:proofErr w:type="spellStart"/>
      <w:r w:rsidR="00E407BC" w:rsidRPr="009055F7">
        <w:rPr>
          <w:rFonts w:ascii="Arial" w:hAnsi="Arial" w:cs="Arial"/>
          <w:color w:val="000000"/>
          <w:sz w:val="22"/>
          <w:szCs w:val="22"/>
        </w:rPr>
        <w:t>Aique</w:t>
      </w:r>
      <w:proofErr w:type="spellEnd"/>
      <w:r w:rsidR="00E407BC" w:rsidRPr="009055F7">
        <w:rPr>
          <w:rFonts w:ascii="Arial" w:hAnsi="Arial" w:cs="Arial"/>
          <w:color w:val="000000"/>
          <w:sz w:val="22"/>
          <w:szCs w:val="22"/>
        </w:rPr>
        <w:t>, Buenos Aires.</w:t>
      </w:r>
    </w:p>
    <w:p w:rsidR="00DC5D1D" w:rsidRPr="009055F7" w:rsidRDefault="00DC5D1D" w:rsidP="00DC5D1D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 xml:space="preserve">C. KAMII;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El niño reinventa la aritmética;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Aprendizaje Visor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 xml:space="preserve">, </w:t>
      </w:r>
      <w:r w:rsidR="00E407BC" w:rsidRPr="009055F7">
        <w:rPr>
          <w:rFonts w:ascii="Arial" w:hAnsi="Arial" w:cs="Arial"/>
          <w:i/>
          <w:color w:val="000000"/>
          <w:sz w:val="22"/>
          <w:szCs w:val="22"/>
        </w:rPr>
        <w:t>Capítulo I</w:t>
      </w:r>
    </w:p>
    <w:p w:rsidR="00C51B32" w:rsidRPr="009055F7" w:rsidRDefault="00C51B32" w:rsidP="00C51B32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C. BRASLAVSKY y otros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. (1991):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Mat</w:t>
      </w:r>
      <w:r w:rsidR="00E407BC" w:rsidRPr="009055F7">
        <w:rPr>
          <w:rFonts w:ascii="Arial" w:hAnsi="Arial" w:cs="Arial"/>
          <w:i/>
          <w:color w:val="000000"/>
          <w:sz w:val="22"/>
          <w:szCs w:val="22"/>
        </w:rPr>
        <w:t>emática en el jardín ¿Para qué?,</w:t>
      </w:r>
      <w:r w:rsidRPr="009055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FLACSO, Buenos Aires</w:t>
      </w:r>
      <w:r w:rsidRPr="009055F7">
        <w:rPr>
          <w:rFonts w:ascii="Arial" w:hAnsi="Arial" w:cs="Arial"/>
          <w:color w:val="000000"/>
          <w:sz w:val="22"/>
          <w:szCs w:val="22"/>
        </w:rPr>
        <w:t>.</w:t>
      </w:r>
    </w:p>
    <w:p w:rsidR="00F77A52" w:rsidRPr="009055F7" w:rsidRDefault="00E407BC" w:rsidP="00C51B32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lastRenderedPageBreak/>
        <w:t>SANTALÓ y colaboradores:</w:t>
      </w:r>
      <w:r w:rsidR="00C51B32" w:rsidRPr="009055F7">
        <w:rPr>
          <w:rFonts w:ascii="Arial" w:hAnsi="Arial" w:cs="Arial"/>
          <w:i/>
          <w:color w:val="000000"/>
          <w:sz w:val="22"/>
          <w:szCs w:val="22"/>
        </w:rPr>
        <w:t xml:space="preserve"> Enfoques. Hacia una didáctica humanista de la matemática</w:t>
      </w:r>
      <w:r w:rsidRPr="009055F7">
        <w:rPr>
          <w:rFonts w:ascii="Arial" w:hAnsi="Arial" w:cs="Arial"/>
          <w:i/>
          <w:color w:val="000000"/>
          <w:sz w:val="22"/>
          <w:szCs w:val="22"/>
        </w:rPr>
        <w:t>, Enfoque XI y XII</w:t>
      </w:r>
    </w:p>
    <w:p w:rsidR="00485669" w:rsidRPr="009055F7" w:rsidRDefault="00485669" w:rsidP="00485669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t>Cartillas del Programa Provincial de Capacitación Docente Permanente (PROCAP)</w:t>
      </w:r>
      <w:r w:rsidR="00E407BC" w:rsidRPr="009055F7">
        <w:rPr>
          <w:rFonts w:ascii="Arial" w:hAnsi="Arial" w:cs="Arial"/>
          <w:i/>
          <w:color w:val="000000"/>
          <w:sz w:val="22"/>
          <w:szCs w:val="22"/>
        </w:rPr>
        <w:t>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Ministerio de Educación de la Provincia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 xml:space="preserve"> de Santa Fe,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1997 (sólo los tramos de Matemática)</w:t>
      </w:r>
    </w:p>
    <w:p w:rsidR="00485669" w:rsidRPr="009055F7" w:rsidRDefault="00485669" w:rsidP="00485669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DIENES, Z. P. y GOLDING, E.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: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Los Primeros pasos en Matemática: 3- Exploración del espacio y práctica de la medida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,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Editorial Teide (páginas </w:t>
      </w:r>
      <w:smartTag w:uri="urn:schemas-microsoft-com:office:smarttags" w:element="metricconverter">
        <w:smartTagPr>
          <w:attr w:name="ProductID" w:val="55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55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71 y </w:t>
      </w:r>
      <w:smartTag w:uri="urn:schemas-microsoft-com:office:smarttags" w:element="metricconverter">
        <w:smartTagPr>
          <w:attr w:name="ProductID" w:val="73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73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117)</w:t>
      </w:r>
    </w:p>
    <w:p w:rsidR="00E407BC" w:rsidRPr="009055F7" w:rsidRDefault="00E407BC" w:rsidP="00E407BC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t>Diseño Curricular Jurisdiccional Nivel Inicial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, Ministerio de Educación de la Provincia de Santa Fe, 1997 (páginas </w:t>
      </w:r>
      <w:smartTag w:uri="urn:schemas-microsoft-com:office:smarttags" w:element="metricconverter">
        <w:smartTagPr>
          <w:attr w:name="ProductID" w:val="71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71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84 y </w:t>
      </w:r>
      <w:smartTag w:uri="urn:schemas-microsoft-com:office:smarttags" w:element="metricconverter">
        <w:smartTagPr>
          <w:attr w:name="ProductID" w:val="143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143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151)</w:t>
      </w:r>
    </w:p>
    <w:p w:rsidR="00485669" w:rsidRPr="009055F7" w:rsidRDefault="00485669" w:rsidP="00485669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PITLUK, Laura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 xml:space="preserve">. (2008): </w:t>
      </w:r>
      <w:r w:rsidRPr="009055F7">
        <w:rPr>
          <w:rFonts w:ascii="Arial" w:hAnsi="Arial" w:cs="Arial"/>
          <w:i/>
          <w:color w:val="000000"/>
          <w:sz w:val="22"/>
          <w:szCs w:val="22"/>
        </w:rPr>
        <w:t>La planificación didáctica en el jardín de infantes. Las unidades didácticas, los proyectos y las secuencias didácticas. El juego trabajo</w:t>
      </w:r>
      <w:r w:rsidR="00E407BC" w:rsidRPr="009055F7">
        <w:rPr>
          <w:rFonts w:ascii="Arial" w:hAnsi="Arial" w:cs="Arial"/>
          <w:color w:val="000000"/>
          <w:sz w:val="22"/>
          <w:szCs w:val="22"/>
        </w:rPr>
        <w:t>, Ed. Homo Sapiens, Rosario, Capítulo 5</w:t>
      </w:r>
    </w:p>
    <w:p w:rsidR="00485669" w:rsidRPr="009055F7" w:rsidRDefault="00E407BC" w:rsidP="00485669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color w:val="000000"/>
          <w:sz w:val="22"/>
          <w:szCs w:val="22"/>
        </w:rPr>
        <w:t>SEGOVIA</w:t>
      </w:r>
      <w:proofErr w:type="gramStart"/>
      <w:r w:rsidRPr="009055F7">
        <w:rPr>
          <w:rFonts w:ascii="Arial" w:hAnsi="Arial" w:cs="Arial"/>
          <w:color w:val="000000"/>
          <w:sz w:val="22"/>
          <w:szCs w:val="22"/>
        </w:rPr>
        <w:t>,I</w:t>
      </w:r>
      <w:proofErr w:type="gramEnd"/>
      <w:r w:rsidRPr="009055F7">
        <w:rPr>
          <w:rFonts w:ascii="Arial" w:hAnsi="Arial" w:cs="Arial"/>
          <w:color w:val="000000"/>
          <w:sz w:val="22"/>
          <w:szCs w:val="22"/>
        </w:rPr>
        <w:t>. y otros. (1989):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</w:t>
      </w:r>
      <w:r w:rsidR="00485669" w:rsidRPr="009055F7">
        <w:rPr>
          <w:rFonts w:ascii="Arial" w:hAnsi="Arial" w:cs="Arial"/>
          <w:i/>
          <w:color w:val="000000"/>
          <w:sz w:val="22"/>
          <w:szCs w:val="22"/>
        </w:rPr>
        <w:t>Estimación en cálculo y medida</w:t>
      </w:r>
      <w:r w:rsidRPr="009055F7">
        <w:rPr>
          <w:rFonts w:ascii="Arial" w:hAnsi="Arial" w:cs="Arial"/>
          <w:color w:val="000000"/>
          <w:sz w:val="22"/>
          <w:szCs w:val="22"/>
        </w:rPr>
        <w:t>,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Colección Mat</w:t>
      </w:r>
      <w:r w:rsidRPr="009055F7">
        <w:rPr>
          <w:rFonts w:ascii="Arial" w:hAnsi="Arial" w:cs="Arial"/>
          <w:color w:val="000000"/>
          <w:sz w:val="22"/>
          <w:szCs w:val="22"/>
        </w:rPr>
        <w:t>emáticas: Cultura y aprendizaje, Síntesis,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Madrid</w:t>
      </w:r>
      <w:r w:rsidRPr="009055F7">
        <w:rPr>
          <w:rFonts w:ascii="Arial" w:hAnsi="Arial" w:cs="Arial"/>
          <w:color w:val="000000"/>
          <w:sz w:val="22"/>
          <w:szCs w:val="22"/>
        </w:rPr>
        <w:t>,</w:t>
      </w:r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 (páginas </w:t>
      </w:r>
      <w:smartTag w:uri="urn:schemas-microsoft-com:office:smarttags" w:element="metricconverter">
        <w:smartTagPr>
          <w:attr w:name="ProductID" w:val="153 a"/>
        </w:smartTagPr>
        <w:r w:rsidR="00485669" w:rsidRPr="009055F7">
          <w:rPr>
            <w:rFonts w:ascii="Arial" w:hAnsi="Arial" w:cs="Arial"/>
            <w:color w:val="000000"/>
            <w:sz w:val="22"/>
            <w:szCs w:val="22"/>
          </w:rPr>
          <w:t>153 a</w:t>
        </w:r>
      </w:smartTag>
      <w:r w:rsidR="00485669" w:rsidRPr="009055F7">
        <w:rPr>
          <w:rFonts w:ascii="Arial" w:hAnsi="Arial" w:cs="Arial"/>
          <w:color w:val="000000"/>
          <w:sz w:val="22"/>
          <w:szCs w:val="22"/>
        </w:rPr>
        <w:t xml:space="preserve"> 179)</w:t>
      </w:r>
    </w:p>
    <w:p w:rsidR="00485669" w:rsidRPr="009055F7" w:rsidRDefault="00485669" w:rsidP="00485669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t>Medida y Estimación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Pr="009055F7">
        <w:rPr>
          <w:rFonts w:ascii="Arial" w:hAnsi="Arial" w:cs="Arial"/>
          <w:color w:val="000000"/>
          <w:sz w:val="22"/>
          <w:szCs w:val="22"/>
        </w:rPr>
        <w:t>Postítulo</w:t>
      </w:r>
      <w:proofErr w:type="spellEnd"/>
      <w:r w:rsidRPr="009055F7">
        <w:rPr>
          <w:rFonts w:ascii="Arial" w:hAnsi="Arial" w:cs="Arial"/>
          <w:color w:val="000000"/>
          <w:sz w:val="22"/>
          <w:szCs w:val="22"/>
        </w:rPr>
        <w:t xml:space="preserve"> de Actualización Académica en Didáctica de Ciencias Naturales y Matemática en EGB – I.S.P N°7 -  2004</w:t>
      </w:r>
    </w:p>
    <w:p w:rsidR="00E407BC" w:rsidRPr="009055F7" w:rsidRDefault="00E407BC" w:rsidP="00E407BC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t>Orientaciones Didácticas Nivel Inicial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– Ministerio de Educación de la Provincia de Santa Fe  (páginas </w:t>
      </w:r>
      <w:smartTag w:uri="urn:schemas-microsoft-com:office:smarttags" w:element="metricconverter">
        <w:smartTagPr>
          <w:attr w:name="ProductID" w:val="41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41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50)</w:t>
      </w:r>
    </w:p>
    <w:p w:rsidR="00E407BC" w:rsidRPr="009055F7" w:rsidRDefault="00E407BC" w:rsidP="00E407BC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055F7">
        <w:rPr>
          <w:rFonts w:ascii="Arial" w:hAnsi="Arial" w:cs="Arial"/>
          <w:i/>
          <w:color w:val="000000"/>
          <w:sz w:val="22"/>
          <w:szCs w:val="22"/>
        </w:rPr>
        <w:t>Contenidos Básicos Comunes (CBC) para el Nivel Inicial</w:t>
      </w:r>
      <w:r w:rsidRPr="009055F7">
        <w:rPr>
          <w:rFonts w:ascii="Arial" w:hAnsi="Arial" w:cs="Arial"/>
          <w:color w:val="000000"/>
          <w:sz w:val="22"/>
          <w:szCs w:val="22"/>
        </w:rPr>
        <w:t xml:space="preserve"> – Ministerio de Cultura y Educación de la Nación – 1996 (páginas 11, 21, </w:t>
      </w:r>
      <w:smartTag w:uri="urn:schemas-microsoft-com:office:smarttags" w:element="metricconverter">
        <w:smartTagPr>
          <w:attr w:name="ProductID" w:val="23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23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37, </w:t>
      </w:r>
      <w:smartTag w:uri="urn:schemas-microsoft-com:office:smarttags" w:element="metricconverter">
        <w:smartTagPr>
          <w:attr w:name="ProductID" w:val="99 a"/>
        </w:smartTagPr>
        <w:r w:rsidRPr="009055F7">
          <w:rPr>
            <w:rFonts w:ascii="Arial" w:hAnsi="Arial" w:cs="Arial"/>
            <w:color w:val="000000"/>
            <w:sz w:val="22"/>
            <w:szCs w:val="22"/>
          </w:rPr>
          <w:t>99 a</w:t>
        </w:r>
      </w:smartTag>
      <w:r w:rsidRPr="009055F7">
        <w:rPr>
          <w:rFonts w:ascii="Arial" w:hAnsi="Arial" w:cs="Arial"/>
          <w:color w:val="000000"/>
          <w:sz w:val="22"/>
          <w:szCs w:val="22"/>
        </w:rPr>
        <w:t xml:space="preserve"> 103)</w:t>
      </w:r>
    </w:p>
    <w:p w:rsidR="00E407BC" w:rsidRDefault="00E407BC" w:rsidP="00E407BC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85669" w:rsidRPr="00A76A3D" w:rsidRDefault="00485669" w:rsidP="00485669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485669" w:rsidRPr="00A76A3D" w:rsidSect="00B418D2">
      <w:footerReference w:type="even" r:id="rId11"/>
      <w:footerReference w:type="default" r:id="rId12"/>
      <w:pgSz w:w="11906" w:h="16838" w:code="9"/>
      <w:pgMar w:top="902" w:right="1106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80" w:rsidRDefault="00212C80">
      <w:r>
        <w:separator/>
      </w:r>
    </w:p>
  </w:endnote>
  <w:endnote w:type="continuationSeparator" w:id="0">
    <w:p w:rsidR="00212C80" w:rsidRDefault="00212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91" w:rsidRDefault="00D66C78" w:rsidP="006112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2D9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2D91" w:rsidRDefault="00AD2D91" w:rsidP="00A8406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91" w:rsidRDefault="00AD2D91" w:rsidP="005D67C1">
    <w:pPr>
      <w:pStyle w:val="Piedep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80" w:rsidRDefault="00212C80">
      <w:r>
        <w:separator/>
      </w:r>
    </w:p>
  </w:footnote>
  <w:footnote w:type="continuationSeparator" w:id="0">
    <w:p w:rsidR="00212C80" w:rsidRDefault="00212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7F8C"/>
    <w:multiLevelType w:val="hybridMultilevel"/>
    <w:tmpl w:val="77D4686A"/>
    <w:lvl w:ilvl="0" w:tplc="FD0A03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2FAF8C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66727"/>
    <w:multiLevelType w:val="hybridMultilevel"/>
    <w:tmpl w:val="FB3E15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6BD8"/>
    <w:multiLevelType w:val="hybridMultilevel"/>
    <w:tmpl w:val="74848FD2"/>
    <w:lvl w:ilvl="0" w:tplc="977E5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27640"/>
    <w:multiLevelType w:val="hybridMultilevel"/>
    <w:tmpl w:val="B3B00598"/>
    <w:lvl w:ilvl="0" w:tplc="10D296E8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101D8F"/>
    <w:multiLevelType w:val="hybridMultilevel"/>
    <w:tmpl w:val="3B5469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03DC6"/>
    <w:multiLevelType w:val="hybridMultilevel"/>
    <w:tmpl w:val="2F24C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C1D36"/>
    <w:multiLevelType w:val="hybridMultilevel"/>
    <w:tmpl w:val="ED06B610"/>
    <w:lvl w:ilvl="0" w:tplc="10B07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50022"/>
    <w:multiLevelType w:val="hybridMultilevel"/>
    <w:tmpl w:val="73168FF6"/>
    <w:lvl w:ilvl="0" w:tplc="1EE46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B4790"/>
    <w:multiLevelType w:val="hybridMultilevel"/>
    <w:tmpl w:val="6B5284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4253F7"/>
    <w:multiLevelType w:val="hybridMultilevel"/>
    <w:tmpl w:val="D2246B62"/>
    <w:lvl w:ilvl="0" w:tplc="10D296E8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548861BC">
      <w:start w:val="1"/>
      <w:numFmt w:val="bullet"/>
      <w:lvlText w:val=""/>
      <w:lvlJc w:val="left"/>
      <w:pPr>
        <w:tabs>
          <w:tab w:val="num" w:pos="0"/>
        </w:tabs>
        <w:ind w:left="0" w:firstLine="108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B1867"/>
    <w:multiLevelType w:val="hybridMultilevel"/>
    <w:tmpl w:val="DDA6A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76DB3"/>
    <w:multiLevelType w:val="multilevel"/>
    <w:tmpl w:val="EBFE087A"/>
    <w:lvl w:ilvl="0"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1B3D41"/>
    <w:multiLevelType w:val="hybridMultilevel"/>
    <w:tmpl w:val="4F144338"/>
    <w:lvl w:ilvl="0" w:tplc="FE128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EF7A84"/>
    <w:multiLevelType w:val="hybridMultilevel"/>
    <w:tmpl w:val="E60638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22F95"/>
    <w:multiLevelType w:val="hybridMultilevel"/>
    <w:tmpl w:val="294CC5EA"/>
    <w:lvl w:ilvl="0" w:tplc="10D296E8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0762A7"/>
    <w:multiLevelType w:val="multilevel"/>
    <w:tmpl w:val="E1F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F51757"/>
    <w:multiLevelType w:val="hybridMultilevel"/>
    <w:tmpl w:val="14903378"/>
    <w:lvl w:ilvl="0" w:tplc="BB5AE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75403"/>
    <w:multiLevelType w:val="hybridMultilevel"/>
    <w:tmpl w:val="44444DC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6E54A00"/>
    <w:multiLevelType w:val="hybridMultilevel"/>
    <w:tmpl w:val="2C8204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13D8A"/>
    <w:multiLevelType w:val="hybridMultilevel"/>
    <w:tmpl w:val="579450AE"/>
    <w:lvl w:ilvl="0" w:tplc="29AC21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428F7"/>
    <w:multiLevelType w:val="hybridMultilevel"/>
    <w:tmpl w:val="FF2A984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043DBA"/>
    <w:multiLevelType w:val="multilevel"/>
    <w:tmpl w:val="979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FD65F7D"/>
    <w:multiLevelType w:val="multilevel"/>
    <w:tmpl w:val="2C5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393570"/>
    <w:multiLevelType w:val="hybridMultilevel"/>
    <w:tmpl w:val="66486470"/>
    <w:lvl w:ilvl="0" w:tplc="1A244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23BF9"/>
    <w:multiLevelType w:val="hybridMultilevel"/>
    <w:tmpl w:val="EBFE087A"/>
    <w:lvl w:ilvl="0" w:tplc="616849B0"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C900F8"/>
    <w:multiLevelType w:val="hybridMultilevel"/>
    <w:tmpl w:val="C62E59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5B0CBC"/>
    <w:multiLevelType w:val="hybridMultilevel"/>
    <w:tmpl w:val="51FA3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856C7"/>
    <w:multiLevelType w:val="hybridMultilevel"/>
    <w:tmpl w:val="CCE06C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45233"/>
    <w:multiLevelType w:val="hybridMultilevel"/>
    <w:tmpl w:val="605E71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7C1816"/>
    <w:multiLevelType w:val="multilevel"/>
    <w:tmpl w:val="8328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3"/>
  </w:num>
  <w:num w:numId="5">
    <w:abstractNumId w:val="14"/>
  </w:num>
  <w:num w:numId="6">
    <w:abstractNumId w:val="20"/>
  </w:num>
  <w:num w:numId="7">
    <w:abstractNumId w:val="23"/>
  </w:num>
  <w:num w:numId="8">
    <w:abstractNumId w:val="28"/>
  </w:num>
  <w:num w:numId="9">
    <w:abstractNumId w:val="22"/>
  </w:num>
  <w:num w:numId="10">
    <w:abstractNumId w:val="29"/>
  </w:num>
  <w:num w:numId="11">
    <w:abstractNumId w:val="15"/>
  </w:num>
  <w:num w:numId="12">
    <w:abstractNumId w:val="21"/>
  </w:num>
  <w:num w:numId="13">
    <w:abstractNumId w:val="19"/>
  </w:num>
  <w:num w:numId="14">
    <w:abstractNumId w:val="12"/>
  </w:num>
  <w:num w:numId="15">
    <w:abstractNumId w:val="2"/>
  </w:num>
  <w:num w:numId="16">
    <w:abstractNumId w:val="8"/>
  </w:num>
  <w:num w:numId="17">
    <w:abstractNumId w:val="6"/>
  </w:num>
  <w:num w:numId="18">
    <w:abstractNumId w:val="16"/>
  </w:num>
  <w:num w:numId="19">
    <w:abstractNumId w:val="0"/>
  </w:num>
  <w:num w:numId="20">
    <w:abstractNumId w:val="25"/>
  </w:num>
  <w:num w:numId="21">
    <w:abstractNumId w:val="17"/>
  </w:num>
  <w:num w:numId="22">
    <w:abstractNumId w:val="26"/>
  </w:num>
  <w:num w:numId="23">
    <w:abstractNumId w:val="18"/>
  </w:num>
  <w:num w:numId="24">
    <w:abstractNumId w:val="4"/>
  </w:num>
  <w:num w:numId="25">
    <w:abstractNumId w:val="7"/>
  </w:num>
  <w:num w:numId="26">
    <w:abstractNumId w:val="13"/>
  </w:num>
  <w:num w:numId="27">
    <w:abstractNumId w:val="1"/>
  </w:num>
  <w:num w:numId="28">
    <w:abstractNumId w:val="27"/>
  </w:num>
  <w:num w:numId="29">
    <w:abstractNumId w:val="10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301"/>
    <w:rsid w:val="00013F4D"/>
    <w:rsid w:val="00017BCE"/>
    <w:rsid w:val="00024584"/>
    <w:rsid w:val="00054C8D"/>
    <w:rsid w:val="000708F8"/>
    <w:rsid w:val="000766B8"/>
    <w:rsid w:val="00086232"/>
    <w:rsid w:val="00096AF6"/>
    <w:rsid w:val="00096D27"/>
    <w:rsid w:val="000B46EA"/>
    <w:rsid w:val="000C2DC5"/>
    <w:rsid w:val="000C744E"/>
    <w:rsid w:val="000E0353"/>
    <w:rsid w:val="000E5238"/>
    <w:rsid w:val="000F5079"/>
    <w:rsid w:val="00112AF2"/>
    <w:rsid w:val="0013012C"/>
    <w:rsid w:val="00131D61"/>
    <w:rsid w:val="00135B4A"/>
    <w:rsid w:val="0014679C"/>
    <w:rsid w:val="00151CAB"/>
    <w:rsid w:val="00175D49"/>
    <w:rsid w:val="00183671"/>
    <w:rsid w:val="00195D82"/>
    <w:rsid w:val="001A6453"/>
    <w:rsid w:val="001A6AFE"/>
    <w:rsid w:val="001B4AD1"/>
    <w:rsid w:val="001C1130"/>
    <w:rsid w:val="001D1ED4"/>
    <w:rsid w:val="001F6F22"/>
    <w:rsid w:val="00204147"/>
    <w:rsid w:val="00212C80"/>
    <w:rsid w:val="002169BC"/>
    <w:rsid w:val="00222835"/>
    <w:rsid w:val="00234BC4"/>
    <w:rsid w:val="002419B7"/>
    <w:rsid w:val="00253D79"/>
    <w:rsid w:val="00260ACB"/>
    <w:rsid w:val="00261FBD"/>
    <w:rsid w:val="00282ED1"/>
    <w:rsid w:val="00295252"/>
    <w:rsid w:val="002A2773"/>
    <w:rsid w:val="002A3922"/>
    <w:rsid w:val="002B2290"/>
    <w:rsid w:val="002B6ECC"/>
    <w:rsid w:val="002C1C09"/>
    <w:rsid w:val="002D2E44"/>
    <w:rsid w:val="002F4434"/>
    <w:rsid w:val="002F4BE8"/>
    <w:rsid w:val="003069AA"/>
    <w:rsid w:val="0031538E"/>
    <w:rsid w:val="00346C63"/>
    <w:rsid w:val="00360ADC"/>
    <w:rsid w:val="00362A42"/>
    <w:rsid w:val="00381325"/>
    <w:rsid w:val="003814B3"/>
    <w:rsid w:val="00384B4A"/>
    <w:rsid w:val="00392C0B"/>
    <w:rsid w:val="0039509F"/>
    <w:rsid w:val="00396EA8"/>
    <w:rsid w:val="00397541"/>
    <w:rsid w:val="003B2AD8"/>
    <w:rsid w:val="003B6142"/>
    <w:rsid w:val="003F3E73"/>
    <w:rsid w:val="003F432B"/>
    <w:rsid w:val="003F52AD"/>
    <w:rsid w:val="004136E9"/>
    <w:rsid w:val="00424D73"/>
    <w:rsid w:val="00427C1D"/>
    <w:rsid w:val="00436AB4"/>
    <w:rsid w:val="00460DF5"/>
    <w:rsid w:val="00463BC6"/>
    <w:rsid w:val="00470F85"/>
    <w:rsid w:val="004837F9"/>
    <w:rsid w:val="00485669"/>
    <w:rsid w:val="004A02B7"/>
    <w:rsid w:val="004A7CAD"/>
    <w:rsid w:val="004C41CD"/>
    <w:rsid w:val="004C55B0"/>
    <w:rsid w:val="004D22EB"/>
    <w:rsid w:val="004D799E"/>
    <w:rsid w:val="004D79EE"/>
    <w:rsid w:val="004E19E6"/>
    <w:rsid w:val="004E2430"/>
    <w:rsid w:val="004F0C79"/>
    <w:rsid w:val="00511AF2"/>
    <w:rsid w:val="00514312"/>
    <w:rsid w:val="00524DAD"/>
    <w:rsid w:val="0053013C"/>
    <w:rsid w:val="0053152E"/>
    <w:rsid w:val="00546FB1"/>
    <w:rsid w:val="00551CB0"/>
    <w:rsid w:val="00552556"/>
    <w:rsid w:val="00561F36"/>
    <w:rsid w:val="00575D44"/>
    <w:rsid w:val="00576536"/>
    <w:rsid w:val="00576850"/>
    <w:rsid w:val="005C2A97"/>
    <w:rsid w:val="005C455F"/>
    <w:rsid w:val="005D27AB"/>
    <w:rsid w:val="005D67C1"/>
    <w:rsid w:val="005D73DF"/>
    <w:rsid w:val="005F365F"/>
    <w:rsid w:val="005F522E"/>
    <w:rsid w:val="005F629F"/>
    <w:rsid w:val="00611249"/>
    <w:rsid w:val="006120F6"/>
    <w:rsid w:val="00620122"/>
    <w:rsid w:val="00625AE9"/>
    <w:rsid w:val="00630815"/>
    <w:rsid w:val="006310A3"/>
    <w:rsid w:val="0063156A"/>
    <w:rsid w:val="006317C5"/>
    <w:rsid w:val="006327BF"/>
    <w:rsid w:val="00654D34"/>
    <w:rsid w:val="00661EA2"/>
    <w:rsid w:val="0066310B"/>
    <w:rsid w:val="006945EF"/>
    <w:rsid w:val="006A14E6"/>
    <w:rsid w:val="006A3F71"/>
    <w:rsid w:val="006D34C7"/>
    <w:rsid w:val="006D5F1C"/>
    <w:rsid w:val="006D70F0"/>
    <w:rsid w:val="006F66D2"/>
    <w:rsid w:val="007147C0"/>
    <w:rsid w:val="007356BE"/>
    <w:rsid w:val="00745C6C"/>
    <w:rsid w:val="00745CBA"/>
    <w:rsid w:val="007538A6"/>
    <w:rsid w:val="00765659"/>
    <w:rsid w:val="007A2EBD"/>
    <w:rsid w:val="007B4383"/>
    <w:rsid w:val="007D70B6"/>
    <w:rsid w:val="007F2E8A"/>
    <w:rsid w:val="008018CB"/>
    <w:rsid w:val="008147A5"/>
    <w:rsid w:val="00821D9E"/>
    <w:rsid w:val="00830224"/>
    <w:rsid w:val="0083390B"/>
    <w:rsid w:val="00835E8D"/>
    <w:rsid w:val="00844737"/>
    <w:rsid w:val="008452DE"/>
    <w:rsid w:val="00846A40"/>
    <w:rsid w:val="0085033F"/>
    <w:rsid w:val="00850674"/>
    <w:rsid w:val="008506CB"/>
    <w:rsid w:val="008566F7"/>
    <w:rsid w:val="008811F2"/>
    <w:rsid w:val="008868EC"/>
    <w:rsid w:val="00886AE2"/>
    <w:rsid w:val="008A0A56"/>
    <w:rsid w:val="008A1EEB"/>
    <w:rsid w:val="008C12F6"/>
    <w:rsid w:val="008D7F42"/>
    <w:rsid w:val="008F4B1D"/>
    <w:rsid w:val="008F6989"/>
    <w:rsid w:val="009055F7"/>
    <w:rsid w:val="00912984"/>
    <w:rsid w:val="00912988"/>
    <w:rsid w:val="009146A1"/>
    <w:rsid w:val="00917AF1"/>
    <w:rsid w:val="00917DEA"/>
    <w:rsid w:val="00924155"/>
    <w:rsid w:val="00941AE1"/>
    <w:rsid w:val="009421A2"/>
    <w:rsid w:val="00942FE0"/>
    <w:rsid w:val="00951C38"/>
    <w:rsid w:val="00957806"/>
    <w:rsid w:val="0096152B"/>
    <w:rsid w:val="009674FE"/>
    <w:rsid w:val="00985A50"/>
    <w:rsid w:val="009B405C"/>
    <w:rsid w:val="009C77DB"/>
    <w:rsid w:val="009D2B6F"/>
    <w:rsid w:val="009D7217"/>
    <w:rsid w:val="009E6EF7"/>
    <w:rsid w:val="009F5BAF"/>
    <w:rsid w:val="00A00217"/>
    <w:rsid w:val="00A10865"/>
    <w:rsid w:val="00A26318"/>
    <w:rsid w:val="00A42F9C"/>
    <w:rsid w:val="00A44188"/>
    <w:rsid w:val="00A6508F"/>
    <w:rsid w:val="00A651D5"/>
    <w:rsid w:val="00A65C59"/>
    <w:rsid w:val="00A72112"/>
    <w:rsid w:val="00A76A3D"/>
    <w:rsid w:val="00A8406F"/>
    <w:rsid w:val="00AB07FB"/>
    <w:rsid w:val="00AC110C"/>
    <w:rsid w:val="00AD2014"/>
    <w:rsid w:val="00AD28E4"/>
    <w:rsid w:val="00AD2D91"/>
    <w:rsid w:val="00AD5D15"/>
    <w:rsid w:val="00AE1FE1"/>
    <w:rsid w:val="00AE7714"/>
    <w:rsid w:val="00AE7DE5"/>
    <w:rsid w:val="00B02F07"/>
    <w:rsid w:val="00B128F6"/>
    <w:rsid w:val="00B131B8"/>
    <w:rsid w:val="00B17899"/>
    <w:rsid w:val="00B23142"/>
    <w:rsid w:val="00B375FF"/>
    <w:rsid w:val="00B4171E"/>
    <w:rsid w:val="00B418D2"/>
    <w:rsid w:val="00B443BA"/>
    <w:rsid w:val="00B63C1C"/>
    <w:rsid w:val="00B67682"/>
    <w:rsid w:val="00B85059"/>
    <w:rsid w:val="00B85660"/>
    <w:rsid w:val="00B864CC"/>
    <w:rsid w:val="00B900D2"/>
    <w:rsid w:val="00B95EFF"/>
    <w:rsid w:val="00BB5D7E"/>
    <w:rsid w:val="00BE08C8"/>
    <w:rsid w:val="00C0737A"/>
    <w:rsid w:val="00C123DB"/>
    <w:rsid w:val="00C3637C"/>
    <w:rsid w:val="00C51B32"/>
    <w:rsid w:val="00C56950"/>
    <w:rsid w:val="00C66726"/>
    <w:rsid w:val="00C73DB8"/>
    <w:rsid w:val="00C81BBD"/>
    <w:rsid w:val="00CA27AB"/>
    <w:rsid w:val="00CA6FC5"/>
    <w:rsid w:val="00CB1F02"/>
    <w:rsid w:val="00CC05EE"/>
    <w:rsid w:val="00CC1A9B"/>
    <w:rsid w:val="00CE0DEA"/>
    <w:rsid w:val="00D07FB5"/>
    <w:rsid w:val="00D11EC5"/>
    <w:rsid w:val="00D526DB"/>
    <w:rsid w:val="00D56CAD"/>
    <w:rsid w:val="00D655FD"/>
    <w:rsid w:val="00D66C78"/>
    <w:rsid w:val="00D775D3"/>
    <w:rsid w:val="00D94555"/>
    <w:rsid w:val="00DA50EC"/>
    <w:rsid w:val="00DB55BF"/>
    <w:rsid w:val="00DC0E6B"/>
    <w:rsid w:val="00DC1F81"/>
    <w:rsid w:val="00DC5D1D"/>
    <w:rsid w:val="00DE6FCD"/>
    <w:rsid w:val="00DF0E99"/>
    <w:rsid w:val="00E17301"/>
    <w:rsid w:val="00E3249A"/>
    <w:rsid w:val="00E407BC"/>
    <w:rsid w:val="00E46FCD"/>
    <w:rsid w:val="00E51439"/>
    <w:rsid w:val="00E652BB"/>
    <w:rsid w:val="00E7019E"/>
    <w:rsid w:val="00E76598"/>
    <w:rsid w:val="00EA75E0"/>
    <w:rsid w:val="00EB7FCE"/>
    <w:rsid w:val="00ED355F"/>
    <w:rsid w:val="00EE1069"/>
    <w:rsid w:val="00EE5677"/>
    <w:rsid w:val="00EF76F3"/>
    <w:rsid w:val="00F01D40"/>
    <w:rsid w:val="00F1042B"/>
    <w:rsid w:val="00F14254"/>
    <w:rsid w:val="00F170EA"/>
    <w:rsid w:val="00F568EB"/>
    <w:rsid w:val="00F60A8C"/>
    <w:rsid w:val="00F6563A"/>
    <w:rsid w:val="00F75921"/>
    <w:rsid w:val="00F77A52"/>
    <w:rsid w:val="00F83991"/>
    <w:rsid w:val="00F910EC"/>
    <w:rsid w:val="00F9416A"/>
    <w:rsid w:val="00FA6595"/>
    <w:rsid w:val="00FB6DE4"/>
    <w:rsid w:val="00FB7866"/>
    <w:rsid w:val="00FD154E"/>
    <w:rsid w:val="00FD7489"/>
    <w:rsid w:val="00FE4999"/>
    <w:rsid w:val="00FE7DA3"/>
    <w:rsid w:val="00FF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D1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rsid w:val="00FE4999"/>
  </w:style>
  <w:style w:type="character" w:styleId="Hipervnculo">
    <w:name w:val="Hyperlink"/>
    <w:rsid w:val="00FE4999"/>
    <w:rPr>
      <w:color w:val="0000FF"/>
      <w:u w:val="single"/>
    </w:rPr>
  </w:style>
  <w:style w:type="paragraph" w:styleId="Piedepgina">
    <w:name w:val="footer"/>
    <w:basedOn w:val="Normal"/>
    <w:rsid w:val="00A8406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8406F"/>
  </w:style>
  <w:style w:type="paragraph" w:styleId="Encabezado">
    <w:name w:val="header"/>
    <w:basedOn w:val="Normal"/>
    <w:link w:val="EncabezadoCar"/>
    <w:uiPriority w:val="99"/>
    <w:rsid w:val="00A8406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41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EE56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7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EncabezadoCar">
    <w:name w:val="Encabezado Car"/>
    <w:link w:val="Encabezado"/>
    <w:uiPriority w:val="99"/>
    <w:rsid w:val="000B46EA"/>
    <w:rPr>
      <w:sz w:val="24"/>
      <w:szCs w:val="24"/>
      <w:lang w:val="es-ES" w:eastAsia="es-ES"/>
    </w:rPr>
  </w:style>
  <w:style w:type="character" w:styleId="Hipervnculovisitado">
    <w:name w:val="FollowedHyperlink"/>
    <w:rsid w:val="005F365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5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educa.org/DE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teka.org/pdfdir/TaxonomiaBloomDigit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A65C-47D6-4EBC-BE65-709C6242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3015</Words>
  <Characters>16584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</vt:lpstr>
    </vt:vector>
  </TitlesOfParts>
  <Company/>
  <LinksUpToDate>false</LinksUpToDate>
  <CharactersWithSpaces>19560</CharactersWithSpaces>
  <SharedDoc>false</SharedDoc>
  <HLinks>
    <vt:vector size="6" baseType="variant"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http://www.eduteka.org/pdfdir/TaxonomiaBloomDigital.pdf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</dc:title>
  <dc:subject/>
  <dc:creator>Familia Maggioni</dc:creator>
  <cp:keywords/>
  <cp:lastModifiedBy>Nieves</cp:lastModifiedBy>
  <cp:revision>12</cp:revision>
  <cp:lastPrinted>2010-06-02T14:18:00Z</cp:lastPrinted>
  <dcterms:created xsi:type="dcterms:W3CDTF">2015-04-30T17:58:00Z</dcterms:created>
  <dcterms:modified xsi:type="dcterms:W3CDTF">2015-05-19T17:28:00Z</dcterms:modified>
</cp:coreProperties>
</file>